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57DE02" w14:textId="77777777" w:rsidR="006535DE" w:rsidRPr="006535DE" w:rsidRDefault="006535DE" w:rsidP="006535DE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5DE">
        <w:rPr>
          <w:rFonts w:ascii="Times New Roman" w:hAnsi="Times New Roman" w:cs="Times New Roman"/>
          <w:b/>
          <w:bCs/>
          <w:sz w:val="28"/>
          <w:szCs w:val="28"/>
        </w:rPr>
        <w:t>Политика в отношении обработки персональных данных</w:t>
      </w:r>
    </w:p>
    <w:p w14:paraId="7CECBE2D" w14:textId="77777777" w:rsidR="006535DE" w:rsidRPr="006535DE" w:rsidRDefault="006535DE" w:rsidP="006535DE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14:paraId="2148C12E" w14:textId="77777777" w:rsidR="006535DE" w:rsidRPr="00846E3D" w:rsidRDefault="006535DE" w:rsidP="001E27CD">
      <w:pPr>
        <w:pStyle w:val="12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E3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4EB1B3E" w14:textId="77777777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Администрация Сандовского района Тверской области (далее – Оператор).</w:t>
      </w:r>
    </w:p>
    <w:p w14:paraId="004A055B" w14:textId="60A7FBC7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2BC3745" w14:textId="2772DF2E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https://www.sandovoregion.ru/vopros/internet.</w:t>
      </w:r>
    </w:p>
    <w:p w14:paraId="723BAAE9" w14:textId="77777777" w:rsidR="006535DE" w:rsidRPr="00846E3D" w:rsidRDefault="006535DE" w:rsidP="001E27CD">
      <w:pPr>
        <w:pStyle w:val="12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E3D">
        <w:rPr>
          <w:rFonts w:ascii="Times New Roman" w:hAnsi="Times New Roman" w:cs="Times New Roman"/>
          <w:b/>
          <w:bCs/>
          <w:sz w:val="28"/>
          <w:szCs w:val="28"/>
        </w:rPr>
        <w:t>2. Основные понятия, используемые в Политике</w:t>
      </w:r>
    </w:p>
    <w:p w14:paraId="2972AC30" w14:textId="7CE8B209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F4471D9" w14:textId="06030AAB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FD06573" w14:textId="3DBCFE4A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https://www.sandovoregion.ru/vopros/internet;</w:t>
      </w:r>
    </w:p>
    <w:p w14:paraId="28D0E1E4" w14:textId="5EFC17CC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r w:rsidR="00846E3D" w:rsidRPr="006535DE">
        <w:rPr>
          <w:rFonts w:ascii="Times New Roman" w:hAnsi="Times New Roman" w:cs="Times New Roman"/>
          <w:sz w:val="28"/>
          <w:szCs w:val="28"/>
        </w:rPr>
        <w:t>обеспечивающих их обработку информационных технологий,</w:t>
      </w:r>
      <w:r w:rsidRPr="006535DE">
        <w:rPr>
          <w:rFonts w:ascii="Times New Roman" w:hAnsi="Times New Roman" w:cs="Times New Roman"/>
          <w:sz w:val="28"/>
          <w:szCs w:val="28"/>
        </w:rPr>
        <w:t xml:space="preserve"> и технических средств;</w:t>
      </w:r>
    </w:p>
    <w:p w14:paraId="7076BE11" w14:textId="0829DE68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16669501" w14:textId="4945E178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6535DE">
        <w:rPr>
          <w:rFonts w:ascii="Times New Roman" w:hAnsi="Times New Roman" w:cs="Times New Roman"/>
          <w:sz w:val="28"/>
          <w:szCs w:val="28"/>
        </w:rPr>
        <w:lastRenderedPageBreak/>
        <w:t>(распространение, предоставление, доступ), обезличивание, блокирование, удаление, уничтожение персональных данных;</w:t>
      </w:r>
    </w:p>
    <w:p w14:paraId="786F0088" w14:textId="18E7A072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57451F3" w14:textId="090305D1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прямо или косвенно к определенному или определяемому Пользователю веб-сайта https://www.sandovoregion.ru/vopros/internet;</w:t>
      </w:r>
    </w:p>
    <w:p w14:paraId="6A78AA85" w14:textId="5402D294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Пользователь – любой посетитель веб-сайта https://www.sandovoregion.ru/vopros/internet;</w:t>
      </w:r>
    </w:p>
    <w:p w14:paraId="3232A8F4" w14:textId="0B5565B0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5C885D0C" w14:textId="662AD652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76668F57" w14:textId="146CE946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5795F1B8" w14:textId="313DE1F8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122ECA4A" w14:textId="77777777" w:rsidR="006535DE" w:rsidRPr="00846E3D" w:rsidRDefault="006535DE" w:rsidP="00846E3D">
      <w:pPr>
        <w:pStyle w:val="12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46E3D">
        <w:rPr>
          <w:rFonts w:ascii="Times New Roman" w:hAnsi="Times New Roman" w:cs="Times New Roman"/>
          <w:b/>
          <w:bCs/>
          <w:sz w:val="28"/>
          <w:szCs w:val="28"/>
        </w:rPr>
        <w:t>3. Оператор может обрабатывать следующие персональные данные Пользователя</w:t>
      </w:r>
    </w:p>
    <w:p w14:paraId="02D31483" w14:textId="2E12C222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6C692EB" w14:textId="20AE606E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Электронный адрес;</w:t>
      </w:r>
    </w:p>
    <w:p w14:paraId="3AFF3D75" w14:textId="10737458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lastRenderedPageBreak/>
        <w:t>Также на сайте происходит сбор и обработка обезличенных данных о посетителях (в т.ч. файлов «cookie») с помощью сервисов интернет-статистики (</w:t>
      </w:r>
      <w:r w:rsidR="00846E3D">
        <w:rPr>
          <w:rFonts w:ascii="Times New Roman" w:hAnsi="Times New Roman" w:cs="Times New Roman"/>
          <w:sz w:val="28"/>
          <w:szCs w:val="28"/>
        </w:rPr>
        <w:t>Спутник/аналитика</w:t>
      </w:r>
      <w:r w:rsidRPr="006535DE">
        <w:rPr>
          <w:rFonts w:ascii="Times New Roman" w:hAnsi="Times New Roman" w:cs="Times New Roman"/>
          <w:sz w:val="28"/>
          <w:szCs w:val="28"/>
        </w:rPr>
        <w:t>).</w:t>
      </w:r>
    </w:p>
    <w:p w14:paraId="6CE57443" w14:textId="0E7A97F9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Вышеперечисленные данные далее по тексту Политики объединены общим понятием Персональные данные.</w:t>
      </w:r>
    </w:p>
    <w:p w14:paraId="1CD52FAD" w14:textId="77777777" w:rsidR="006535DE" w:rsidRPr="00846E3D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E3D">
        <w:rPr>
          <w:rFonts w:ascii="Times New Roman" w:hAnsi="Times New Roman" w:cs="Times New Roman"/>
          <w:b/>
          <w:bCs/>
          <w:sz w:val="28"/>
          <w:szCs w:val="28"/>
        </w:rPr>
        <w:t>4. Цели обработки персональных данных</w:t>
      </w:r>
    </w:p>
    <w:p w14:paraId="4C77A301" w14:textId="384315AF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Цель обработки персональных данных Пользователя — обращение граждан в форме электронного документа.</w:t>
      </w:r>
    </w:p>
    <w:p w14:paraId="57F6AD58" w14:textId="2BF7525B" w:rsidR="006535DE" w:rsidRPr="006535DE" w:rsidRDefault="006535DE" w:rsidP="00846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D64F611" w14:textId="77777777" w:rsidR="006535DE" w:rsidRPr="006535DE" w:rsidRDefault="006535DE" w:rsidP="006535DE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14:paraId="1540AFA3" w14:textId="77777777" w:rsidR="006535DE" w:rsidRPr="006535DE" w:rsidRDefault="006535DE" w:rsidP="006535DE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EC24D" w14:textId="77777777" w:rsidR="006535DE" w:rsidRPr="006535DE" w:rsidRDefault="006535DE" w:rsidP="006535DE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14:paraId="7E90E5C0" w14:textId="77777777" w:rsidR="006535DE" w:rsidRPr="00EC3320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320">
        <w:rPr>
          <w:rFonts w:ascii="Times New Roman" w:hAnsi="Times New Roman" w:cs="Times New Roman"/>
          <w:b/>
          <w:bCs/>
          <w:sz w:val="28"/>
          <w:szCs w:val="28"/>
        </w:rPr>
        <w:t>5. Правовые основания обработки персональных данных</w:t>
      </w:r>
    </w:p>
    <w:p w14:paraId="60AFFD8A" w14:textId="1CD2F70D" w:rsidR="006535DE" w:rsidRPr="006535DE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https://www.sandovoregion.ru/vopros/internet.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A9E8FEA" w14:textId="645C68EA" w:rsidR="006535DE" w:rsidRPr="006535DE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003E2C62" w14:textId="77777777" w:rsidR="006535DE" w:rsidRPr="00EC3320" w:rsidRDefault="006535DE" w:rsidP="00EC3320">
      <w:pPr>
        <w:pStyle w:val="12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C3320">
        <w:rPr>
          <w:rFonts w:ascii="Times New Roman" w:hAnsi="Times New Roman" w:cs="Times New Roman"/>
          <w:b/>
          <w:bCs/>
          <w:sz w:val="28"/>
          <w:szCs w:val="28"/>
        </w:rPr>
        <w:t>6. Порядок сбора, хранения, передачи и других видов обработки персональных данных</w:t>
      </w:r>
    </w:p>
    <w:p w14:paraId="6EED605A" w14:textId="77777777" w:rsidR="006535DE" w:rsidRPr="006535DE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8998AC5" w14:textId="6D71D557" w:rsidR="006535DE" w:rsidRPr="006535DE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56D817C" w14:textId="43125095" w:rsidR="006535DE" w:rsidRPr="006535DE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lastRenderedPageBreak/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250D2453" w14:textId="30AA4636" w:rsidR="006535DE" w:rsidRPr="006535DE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admin@sandovoregion.ru с пометкой «Актуализация персональных данных».</w:t>
      </w:r>
    </w:p>
    <w:p w14:paraId="0437596D" w14:textId="0F54568B" w:rsidR="006535DE" w:rsidRPr="006535DE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admin@sandovoregion.ru с пометкой «Отзыв согласия на обработку персональных данных».</w:t>
      </w:r>
    </w:p>
    <w:p w14:paraId="52C5EB8E" w14:textId="77777777" w:rsidR="006535DE" w:rsidRPr="00EC3320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320">
        <w:rPr>
          <w:rFonts w:ascii="Times New Roman" w:hAnsi="Times New Roman" w:cs="Times New Roman"/>
          <w:b/>
          <w:bCs/>
          <w:sz w:val="28"/>
          <w:szCs w:val="28"/>
        </w:rPr>
        <w:t>7. Трансграничная передача персональных данных</w:t>
      </w:r>
    </w:p>
    <w:p w14:paraId="12C010F0" w14:textId="0D9D9DE4" w:rsidR="006535DE" w:rsidRPr="006535DE" w:rsidRDefault="006535DE" w:rsidP="00EC332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 xml:space="preserve">Оператор трансграничной передачи персональных данных </w:t>
      </w:r>
      <w:r w:rsidR="00EC3320">
        <w:rPr>
          <w:rFonts w:ascii="Times New Roman" w:hAnsi="Times New Roman" w:cs="Times New Roman"/>
          <w:sz w:val="28"/>
          <w:szCs w:val="28"/>
        </w:rPr>
        <w:t>не осуществляет.</w:t>
      </w:r>
    </w:p>
    <w:p w14:paraId="32B7D2A7" w14:textId="77777777" w:rsidR="006535DE" w:rsidRPr="00EC3320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320">
        <w:rPr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14:paraId="4D864EA4" w14:textId="20D08C1B" w:rsidR="006535DE" w:rsidRPr="006535DE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admin@sandovoregion.ru.</w:t>
      </w:r>
    </w:p>
    <w:p w14:paraId="3483BABA" w14:textId="7B9BA46C" w:rsidR="006535DE" w:rsidRPr="006535DE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3C9F408C" w14:textId="1CFFC16B" w:rsidR="006535DE" w:rsidRPr="006535DE" w:rsidRDefault="006535DE" w:rsidP="00EC332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DE">
        <w:rPr>
          <w:rFonts w:ascii="Times New Roman" w:hAnsi="Times New Roman" w:cs="Times New Roman"/>
          <w:sz w:val="28"/>
          <w:szCs w:val="28"/>
        </w:rPr>
        <w:t>Актуальная версия Политики в свободном доступе расположена в сети Интернет по адресу https://www.sandovoregion.ru/doc/npad/321-protpub.</w:t>
      </w:r>
    </w:p>
    <w:p w14:paraId="3ECC4ACE" w14:textId="77777777" w:rsidR="00252E8C" w:rsidRPr="00094C17" w:rsidRDefault="00252E8C" w:rsidP="006535DE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2E8C" w:rsidRPr="00094C17" w:rsidSect="007D26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1"/>
    <w:rsid w:val="00024A20"/>
    <w:rsid w:val="000268E1"/>
    <w:rsid w:val="00075CB0"/>
    <w:rsid w:val="00094C17"/>
    <w:rsid w:val="0011739E"/>
    <w:rsid w:val="00171F61"/>
    <w:rsid w:val="001E27CD"/>
    <w:rsid w:val="00252E8C"/>
    <w:rsid w:val="00256F19"/>
    <w:rsid w:val="002877D4"/>
    <w:rsid w:val="002C36FD"/>
    <w:rsid w:val="002E0BA8"/>
    <w:rsid w:val="003C67AC"/>
    <w:rsid w:val="00414DA0"/>
    <w:rsid w:val="0046614E"/>
    <w:rsid w:val="00467CF7"/>
    <w:rsid w:val="00477520"/>
    <w:rsid w:val="004A73E4"/>
    <w:rsid w:val="0051638A"/>
    <w:rsid w:val="0052467A"/>
    <w:rsid w:val="0053110D"/>
    <w:rsid w:val="00545832"/>
    <w:rsid w:val="00565281"/>
    <w:rsid w:val="005763CD"/>
    <w:rsid w:val="00612619"/>
    <w:rsid w:val="006535DE"/>
    <w:rsid w:val="006F2B06"/>
    <w:rsid w:val="00707419"/>
    <w:rsid w:val="007238D7"/>
    <w:rsid w:val="00740534"/>
    <w:rsid w:val="00756B4F"/>
    <w:rsid w:val="007A06F4"/>
    <w:rsid w:val="007C12DC"/>
    <w:rsid w:val="007D26D7"/>
    <w:rsid w:val="00803CB2"/>
    <w:rsid w:val="00815340"/>
    <w:rsid w:val="00846E3D"/>
    <w:rsid w:val="008511C7"/>
    <w:rsid w:val="00865EED"/>
    <w:rsid w:val="00875C8A"/>
    <w:rsid w:val="0089315B"/>
    <w:rsid w:val="00962AFC"/>
    <w:rsid w:val="00991778"/>
    <w:rsid w:val="00B84E54"/>
    <w:rsid w:val="00BB038E"/>
    <w:rsid w:val="00C421C7"/>
    <w:rsid w:val="00C576D7"/>
    <w:rsid w:val="00CB5AA3"/>
    <w:rsid w:val="00D227B0"/>
    <w:rsid w:val="00D45FBB"/>
    <w:rsid w:val="00D63293"/>
    <w:rsid w:val="00D75868"/>
    <w:rsid w:val="00D91FCD"/>
    <w:rsid w:val="00DA0BA1"/>
    <w:rsid w:val="00DB7EA1"/>
    <w:rsid w:val="00EC3320"/>
    <w:rsid w:val="00F05FE4"/>
    <w:rsid w:val="00F25CC8"/>
    <w:rsid w:val="00F66AC5"/>
    <w:rsid w:val="00F94038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F58E0"/>
  <w15:docId w15:val="{16B51012-4BD6-4DF2-8C1C-E9CF4C8A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Theme="minorEastAsia" w:hAnsi="Calibri" w:cs="Calibri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pPr>
      <w:spacing w:after="240"/>
    </w:pPr>
  </w:style>
  <w:style w:type="paragraph" w:customStyle="1" w:styleId="11">
    <w:name w:val="Название1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after="240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rFonts w:ascii="Times New Roman" w:hAnsi="Times New Roman" w:cs="Times New Roman"/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  <w:style w:type="paragraph" w:customStyle="1" w:styleId="12">
    <w:name w:val="Обычный1"/>
    <w:basedOn w:val="a"/>
    <w:pPr>
      <w:spacing w:after="240"/>
    </w:pPr>
  </w:style>
  <w:style w:type="paragraph" w:styleId="a6">
    <w:name w:val="List Paragraph"/>
    <w:basedOn w:val="a"/>
    <w:uiPriority w:val="34"/>
    <w:qFormat/>
    <w:rsid w:val="00DB7EA1"/>
    <w:pPr>
      <w:ind w:left="720"/>
      <w:contextualSpacing/>
    </w:pPr>
  </w:style>
  <w:style w:type="paragraph" w:styleId="21">
    <w:name w:val="Body Text 2"/>
    <w:basedOn w:val="a"/>
    <w:link w:val="22"/>
    <w:rsid w:val="0052467A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52467A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C12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2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работы с электронной почтой и сайтом в сети «Интернет»</vt:lpstr>
    </vt:vector>
  </TitlesOfParts>
  <Company>Администрация Сандовского района</Company>
  <LinksUpToDate>false</LinksUpToDate>
  <CharactersWithSpaces>7254</CharactersWithSpaces>
  <SharedDoc>false</SharedDoc>
  <HyperlinkBase>http://rospotrebnadzor.ru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работы с электронной почтой и сайтом в сети «Интернет»</dc:title>
  <dc:subject/>
  <dc:creator>Admin</dc:creator>
  <cp:keywords/>
  <dc:description/>
  <cp:lastModifiedBy>IT_Admin</cp:lastModifiedBy>
  <cp:revision>5</cp:revision>
  <cp:lastPrinted>2019-03-01T12:52:00Z</cp:lastPrinted>
  <dcterms:created xsi:type="dcterms:W3CDTF">2019-11-27T12:15:00Z</dcterms:created>
  <dcterms:modified xsi:type="dcterms:W3CDTF">2019-11-27T12:24:00Z</dcterms:modified>
</cp:coreProperties>
</file>