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0"/>
        </w:rPr>
      </w:pPr>
      <w:r>
        <w:rPr/>
        <w:drawing>
          <wp:inline distT="0" distB="0" distL="0" distR="0">
            <wp:extent cx="548005" cy="6007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0" w:after="0"/>
        <w:jc w:val="center"/>
        <w:rPr/>
      </w:pP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Heading2"/>
        <w:ind w:hanging="142" w:left="0" w:right="0"/>
        <w:jc w:val="center"/>
        <w:rPr>
          <w:rFonts w:ascii="Times New Roman" w:hAnsi="Times New Roman"/>
          <w:b/>
          <w:sz w:val="40"/>
        </w:rPr>
      </w:pPr>
      <w:r>
        <w:rPr>
          <w:b/>
          <w:sz w:val="40"/>
        </w:rPr>
        <w:t>САНДОВСКОГО  МУНИЦИПАЛЬНОГО ОКРУГА</w:t>
      </w:r>
    </w:p>
    <w:p>
      <w:pPr>
        <w:pStyle w:val="Heading3"/>
        <w:numPr>
          <w:ilvl w:val="0"/>
          <w:numId w:val="0"/>
        </w:numPr>
        <w:ind w:hanging="0" w:left="0" w:right="0"/>
        <w:jc w:val="center"/>
        <w:rPr>
          <w:rFonts w:ascii="Times New Roman" w:hAnsi="Times New Roman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000000"/>
          <w:sz w:val="28"/>
        </w:rPr>
        <w:t>Тверская область</w:t>
      </w:r>
    </w:p>
    <w:p>
      <w:pPr>
        <w:pStyle w:val="Heading2"/>
        <w:numPr>
          <w:ilvl w:val="0"/>
          <w:numId w:val="0"/>
        </w:numPr>
        <w:tabs>
          <w:tab w:val="clear" w:pos="720"/>
        </w:tabs>
        <w:ind w:hanging="0" w:left="0" w:right="0"/>
        <w:jc w:val="center"/>
        <w:rPr>
          <w:rFonts w:ascii="Times New Roman" w:hAnsi="Times New Roman"/>
          <w:b/>
          <w:sz w:val="40"/>
        </w:rPr>
      </w:pPr>
      <w:r>
        <w:rPr>
          <w:b/>
          <w:sz w:val="40"/>
        </w:rPr>
        <w:t>ПОСТАНОВЛЕНИЕ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.03.2024                                            п. Сандово                                          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                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</w:t>
      </w:r>
    </w:p>
    <w:p>
      <w:pPr>
        <w:pStyle w:val="Normal"/>
        <w:ind w:hanging="0" w:left="0" w:right="4678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pacing w:lineRule="auto" w:line="240" w:before="0" w:after="0"/>
        <w:ind w:hanging="0" w:left="0" w:right="4309"/>
        <w:jc w:val="left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 неотложных мерах по подготовке к пожароопасному периоду на территории Сандовского муниципального округа и </w:t>
      </w:r>
    </w:p>
    <w:p>
      <w:pPr>
        <w:pStyle w:val="Normal"/>
        <w:widowControl w:val="false"/>
        <w:spacing w:lineRule="auto" w:line="240" w:before="0" w:after="0"/>
        <w:ind w:hanging="0" w:left="0" w:right="4309"/>
        <w:jc w:val="left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охране лесов, торфяных месторождений, объектов экономики и населенных пунктов </w:t>
      </w:r>
    </w:p>
    <w:p>
      <w:pPr>
        <w:pStyle w:val="Normal"/>
        <w:widowControl w:val="false"/>
        <w:spacing w:lineRule="auto" w:line="240" w:before="0" w:after="0"/>
        <w:ind w:hanging="0" w:left="0" w:right="4309"/>
        <w:jc w:val="left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пожаров  на  2024 год</w:t>
      </w:r>
    </w:p>
    <w:p>
      <w:pPr>
        <w:pStyle w:val="Normal"/>
        <w:widowControl w:val="false"/>
        <w:spacing w:lineRule="auto" w:line="240" w:before="0" w:after="0"/>
        <w:ind w:hanging="0" w:left="0" w:right="4309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исполнение Распоряжения Правительства Тверской области № 245-рп от 07.03.2024 года «О неотложных мерах по подготовке к пожароопасному периоду на  территории Тверской области и охране лесов, торфяных месторождений, объектов экономики и населенных пунктов от пожаров на 2024 год и на период до 2026 года» 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в целях обеспечения пожарной безопасности населения, защиты от лесных и торфяных пожаров лесов, торфяных месторождений, объектов экономики и населенных пунктов на территории Сандовского муниципального округа, предотвращения негативных последствий и снижения материального ущерба, наносимого лесными и торфяными пожарами в пожароопасный период 2024 года, Администрация Сандовского муниципального округа</w:t>
      </w:r>
    </w:p>
    <w:p>
      <w:pPr>
        <w:pStyle w:val="Normal"/>
        <w:ind w:hanging="0" w:left="0" w:right="0"/>
        <w:jc w:val="center"/>
        <w:rPr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ПОСТАНОВЛЯЕТ:</w:t>
      </w:r>
      <w:bookmarkStart w:id="0" w:name="sub_1"/>
    </w:p>
    <w:p>
      <w:pPr>
        <w:pStyle w:val="Normal"/>
        <w:ind w:firstLine="720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bookmarkEnd w:id="0"/>
    </w:p>
    <w:p>
      <w:pPr>
        <w:pStyle w:val="Normal"/>
        <w:ind w:firstLine="680" w:left="0" w:right="0"/>
        <w:jc w:val="both"/>
        <w:rPr>
          <w:sz w:val="26"/>
          <w:szCs w:val="26"/>
        </w:rPr>
      </w:pPr>
      <w:bookmarkStart w:id="1" w:name="sub_2"/>
      <w:r>
        <w:rPr>
          <w:rFonts w:ascii="Times New Roman" w:hAnsi="Times New Roman"/>
          <w:sz w:val="26"/>
          <w:szCs w:val="26"/>
        </w:rPr>
        <w:t>1.</w:t>
      </w:r>
      <w:bookmarkStart w:id="2" w:name="sub_3"/>
      <w:bookmarkEnd w:id="1"/>
      <w:r>
        <w:rPr>
          <w:rFonts w:ascii="Times New Roman" w:hAnsi="Times New Roman"/>
          <w:sz w:val="26"/>
          <w:szCs w:val="26"/>
        </w:rPr>
        <w:t>Общее руководство деятельностью муниципального звена Тверской территориальной подсистемы Единой государственной системы предупреждения и ликвидации чрезвычайных ситуаций по выполнению противопожарных мероприятий в 2024 году возложить на комиссию по предупреждению и ликвидации чрезвычайных ситуаций и обеспечению пожарной безопасности Сандовского муниципального округа Тверской области (далее - КЧС и ОПБ).</w:t>
      </w:r>
      <w:bookmarkEnd w:id="2"/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2.Установить  период пожароопасного сезона на территории Сандовского муниципального округа с 10 апреля по 30 сентября 2024 года. С 10 апреля 2024 года ввести запрет на выжигание сухой травянистой растительности, стерни, пожнивных остатков.</w:t>
      </w:r>
    </w:p>
    <w:p>
      <w:pPr>
        <w:pStyle w:val="Normal"/>
        <w:tabs>
          <w:tab w:val="clear" w:pos="720"/>
          <w:tab w:val="left" w:pos="941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3.Назначить  заместителя  Главы  Администрации Сандовского муниципального  округа  Фумина Е.А. ответственным за реализацию всего комплекса организационных и практических мероприятий по предупреждению и тушению ландшафтных пожаров, в том числе за: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41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организацию мониторинга и обмена информацией об обстановке, а также работу органа повседневного управления – единой дежурно-диспетчерской службы Сандовского муниципального округа;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41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руководство созданной группировкой сил и средств и оперативное привлечение необходимых сил на тушение возгораний;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41" w:leader="none"/>
        </w:tabs>
        <w:bidi w:val="0"/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организацию межведомственного взаимодействия;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41" w:leader="none"/>
        </w:tabs>
        <w:bidi w:val="0"/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организацию и проведение надзорно-профилактических мероприятий;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41" w:leader="none"/>
        </w:tabs>
        <w:bidi w:val="0"/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своевременное информирование населения о сложившейся обстановке и о порядке поведения с учетом введения ограничений, предусмотренных законодательством;</w:t>
      </w:r>
    </w:p>
    <w:p>
      <w:pPr>
        <w:pStyle w:val="Normal"/>
        <w:widowControl w:val="false"/>
        <w:tabs>
          <w:tab w:val="clear" w:pos="720"/>
          <w:tab w:val="left" w:pos="941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 срок до 10 апреля 2024 года создать и организовать работу патрульно-маневренных и патрульно-контрольных групп в соответствии с Положением по организации работы патрульно-маневренных и патрульно-контрольных групп на территории муниципальных образований Тверской области;</w:t>
      </w:r>
    </w:p>
    <w:p>
      <w:pPr>
        <w:pStyle w:val="Normal"/>
        <w:tabs>
          <w:tab w:val="clear" w:pos="720"/>
          <w:tab w:val="left" w:pos="941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В срок до 10 апреля организовывать планирование мероприятий по предупреждению и смягчению последствий от пожаров в лесах, торфяных месторождениях, объектах экономики и населенных пунктах в пожароопасный период текущего года, в ходе которого предусмотреть: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450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разработку и утверждение паспортов населенных пунктов, подверженных угрозе лесных пожаров, и других ландшафтных (природных) пожаров по форме, утвержденной постановлением Правительства Российской Федерации от 16.09.2020г. № 1479 «Об утверждении Правил противопожарного режима в Российской Федерации»: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41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разработку комплекса мероприятий по защите населенных пунктов, объектов экономики, а также прилегающих к ним лесных массивов от пожаров;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41" w:leader="none"/>
        </w:tabs>
        <w:spacing w:lineRule="auto" w:line="240" w:before="0" w:after="0"/>
        <w:ind w:firstLine="680" w:left="57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разработку мероприятий по запрету сельскохозяйственных палов;</w:t>
      </w:r>
    </w:p>
    <w:p>
      <w:pPr>
        <w:pStyle w:val="Normal"/>
        <w:widowControl w:val="false"/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- разработку  комплекса  мер  по  подготовке  к эвакуации населения, материальных и культурных ценностей в безопасные районы, перечня сигналов об эвакуации и порядка действий по ним жителей населенных пунктов муниципального округа;</w:t>
      </w:r>
    </w:p>
    <w:p>
      <w:pPr>
        <w:pStyle w:val="Normal"/>
        <w:widowControl w:val="false"/>
        <w:tabs>
          <w:tab w:val="clear" w:pos="720"/>
          <w:tab w:val="left" w:pos="450" w:leader="none"/>
          <w:tab w:val="left" w:pos="941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определение сил и средств, привлекаемых для локализации пожаров, спасения людей и имущества до прибытия подразделений государственной противопожарной службы;</w:t>
      </w:r>
    </w:p>
    <w:p>
      <w:pPr>
        <w:pStyle w:val="Normal"/>
        <w:widowControl w:val="false"/>
        <w:tabs>
          <w:tab w:val="clear" w:pos="720"/>
          <w:tab w:val="left" w:pos="450" w:leader="none"/>
          <w:tab w:val="left" w:pos="941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разработку перечня организаций, расположенных на территории муниципального округа, независимо от форм собственности, персонал и техника которых могут быть привлечены для оказания содействия в локализации лесных и торфяных пожаров и эвакуации населения, определение ответственных лиц от этих организаций и способов связи с ними;</w:t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В срок до 20 апреля: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90" w:leader="none"/>
          <w:tab w:val="left" w:pos="450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организовывать разъяснительную работу с населением о необходимости соблюдения требований пожарной безопасности в населенных пунктах, в лесах, на объектах экономики;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450" w:leader="none"/>
          <w:tab w:val="left" w:pos="540" w:leader="none"/>
          <w:tab w:val="left" w:pos="859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информировать  правообладателей  земельных  участков  (собственников  земельных участков, землепользователей, землевладельцев и арендаторов земельных участков), расположенных в границах населенных пунктов, об обязанности производить регулярную уборку мусора и покос травы;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05" w:leader="none"/>
          <w:tab w:val="left" w:pos="941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информировать  правообладателей  земельных  участков  (собственников 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>
      <w:pPr>
        <w:pStyle w:val="Normal"/>
        <w:widowControl w:val="false"/>
        <w:tabs>
          <w:tab w:val="clear" w:pos="720"/>
          <w:tab w:val="left" w:pos="941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организовывать разъяснительную работу с населением о необходимости страхования личного имущества для смягчения последствий от возможных пожаров;</w:t>
      </w:r>
    </w:p>
    <w:p>
      <w:pPr>
        <w:pStyle w:val="Normal"/>
        <w:widowControl w:val="false"/>
        <w:tabs>
          <w:tab w:val="clear" w:pos="720"/>
          <w:tab w:val="left" w:pos="540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организовывать и принимать меры по оповещению населения и подразделений                                   пожарной охраны о пожарах;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05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осуществлять  комплекс  мер  по  созданию  муниципальной  пожарной  охраны,  добровольных пожарных дружин и команд, обеспечивать создание условий для их деятельности;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450" w:leader="none"/>
          <w:tab w:val="left" w:pos="540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организовывать привлечение техники и персонала организаций, расположенных на территории муниципального округа, независимо от форм собственности для оказания содействия в локализации лесных и торфяных пожаров и эвакуации населения, определив порядок и условия их привлечения и порядок взаимодействия с руководством таких организаций;</w:t>
      </w:r>
    </w:p>
    <w:p>
      <w:pPr>
        <w:pStyle w:val="Normal"/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В срок до 1 мая: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завершать создание необходимых для борьбы с лесными и торфяными пожарами резервов финансовых и материально-технических средств;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обеспечивать условия для забора воды на тушение пожаров из источников наружного водоснабжения, расположенных в сельских населенных пунктах и на прилегающих к ним территориях;</w:t>
      </w:r>
    </w:p>
    <w:p>
      <w:pPr>
        <w:pStyle w:val="Normal"/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В период с 20 апреля по 30 сентября: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40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организовывать в населенных пунктах круглосуточное дежурство подразделений добровольной пожарной охраны;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обеспечивать мониторинг пожарной опасности, привлечение дополнительных сил и средств на ликвидацию природных пожаров на территории муниципального округа;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40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необходимости вводить режим чрезвычайной ситуации в лесах, возникшей вследствие лесных пожаров на территории муниципального образования, в соответствии с федеральным законодательством;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40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введение запрета на разведение костров и пользование открытым огнем на землях населенных пунктов при установлении III класса пожарной опасности и выше на соответствующей территории;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40" w:leader="none"/>
        </w:tabs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введение запрета на разведение костров, сжигание порубочных остатков в полосах отвода и охранных зонах прохождения ЛЭП, в полосах строительства дорог любого назначения при установлении III класса пожарной опасности и выше на соответствующей территории;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Рекомендовать отделу надзорной деятельности по Весьегонскому, Сандовскому, Молоковскому муниципальным округам ГУ МЧС России по Тверской области - осуществлять  контроль за выполнением противопожарных мероприятий в муниципальном округе.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Рекомендовать  Сандовскому отделу лесного хозяйства ГКУ «Краснохолмское лесничество Тверской области» (Белов С.А.):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10.1. принять меры по противопожарному обустройству лесов муниципального округа, провести работы по созданию противопожарных разрывов по границам лесного фонда;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10.2. обеспечить контроль за выполнением противопожарных мероприятий всеми лицами, ведущими какие-либо работы в лесах муниципального округа;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10.3. в период пожароопасного сезона обеспечить мониторинг пожарной обстановки, регулярно представляя сведения в Единую дежурную диспетчерскую службу (ЕДДС) </w:t>
      </w:r>
      <w:r>
        <w:rPr>
          <w:rFonts w:ascii="Times New Roman" w:hAnsi="Times New Roman"/>
          <w:sz w:val="26"/>
          <w:szCs w:val="26"/>
        </w:rPr>
        <w:t xml:space="preserve">Сандовского </w:t>
      </w:r>
      <w:r>
        <w:rPr>
          <w:rFonts w:ascii="Times New Roman" w:hAnsi="Times New Roman"/>
          <w:sz w:val="26"/>
          <w:szCs w:val="26"/>
        </w:rPr>
        <w:t>муниципального округа о складывающейся пожарной обстановке, проводимых и планируемых мероприятиях по организации тушения лесных пожаров;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10.4. содержать силы и средства в постоянной готовности к применению;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10.5. обеспечить пропаганду среди населения муниципального округа правил пожарной безопасности в лесах и торфяниках, а также освещение связанных с этим материалов в средствах массовой информации.</w:t>
      </w:r>
    </w:p>
    <w:p>
      <w:pPr>
        <w:pStyle w:val="Normal"/>
        <w:tabs>
          <w:tab w:val="clear" w:pos="720"/>
          <w:tab w:val="left" w:pos="627" w:leader="none"/>
        </w:tabs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Рекомендовать Сандовскому пункту полиции межмуниципального отдела МВД РФ «Краснохолмский» (Воробьев А.В.) обеспечить общественный порядок и безопасность дорожного движения в зонах со сложной пожароопасной обстановкой.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Рекомендовать ОАО «Сандовское ДРСУ (Ковалев А.А.) организовать комплекс противопожарных мероприятий в пределах полос отвода вдоль автомобильных дорог .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Рекомендовать Сандовскому участку Весьегонского РЭС ОАО «МРСК-Центра»-Тверьэнерго (Мурьев М.В.) организовать комплекс противопожарных мероприятий в пределах полос отвода вдоль  линий электропередач.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Отделу по делам ГО и ЧС, мобилизационной подготовки (Халявин И.А.)  определить порядок обмена информацией о пожарной обстановке, довести его до руководителей территориальных отделов Администрации Сандовского муниципального округа, заинтересованных организаций.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Рекомендовать начальнику ПСЧ-47 (Шурупов М.М.):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 организовать обучение населения способам защиты и действиям в случае возникновения ЧС;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15.2 организовать готовность сил и средств к проведению аварийно- спасательных и других неотложных работ в случае возникновения ЧС.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Отделу  образования  Администрации  Сандовского  муниципального  округа (Кудряшова О.В.) обеспечить контроль за неукоснительным выполнением  программ по обучению детей в дошкольных образовательных учреждениях и лиц, обучающихся в образовательных учреждениях, мерам пожарной безопасности, правилам поведения в пожароопасный период, предупреждению пожаров и порядке действий при их возникновении.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Заместителю  Главы  Администрации  Сандовского  муниципального  округа, руководителю финансового управления (Кузнецова Т.А.):</w:t>
      </w:r>
    </w:p>
    <w:p>
      <w:pPr>
        <w:pStyle w:val="Normal"/>
        <w:tabs>
          <w:tab w:val="clear" w:pos="720"/>
          <w:tab w:val="left" w:pos="682" w:leader="none"/>
        </w:tabs>
        <w:ind w:firstLine="68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 Создать резерв финансовых ресурсов для ликвидации ЧС;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17.2  Обеспечить готовность к проведению эвакуационных мероприятий и мероприятий по первоочередному жизнеобеспечению пострадавшего населения в случае возникновения ЧС.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ЕДДС Сандовского муниципального округа (Соловьев А.С.) обеспечить: 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18.1 сбор и обмен информацией в области защиты населения и территорий от ЧС;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18.2 оповещение и информирование населения об угрозе возникновения или о возникновении ЧС;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18.3  взаимодействие  с  заведующими  территориальных  отделов  Администрации  Сандовского муниципального округа, руководителями организаций и предприятий,  федеральными органами;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18.4  проверить (при необходимости внести изменения) паспорта населенных пунктов, подверженных угрозе лесных пожаров.</w:t>
      </w:r>
    </w:p>
    <w:p>
      <w:pPr>
        <w:pStyle w:val="Normal"/>
        <w:widowControl w:val="false"/>
        <w:spacing w:lineRule="auto" w:line="240" w:before="0" w:after="0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Признать утратившими силу Постановление Администрации Сандовского муниципального округа от 22.03.2022  № 56 «О неотложных мерах по подготовке к пожароопасному периоду на территории Сандовского муниципального округа и охране лесов, торфяных месторождений, объектов экономики и населенных пунктов от пожаров  на  2023 год».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bookmarkStart w:id="3" w:name="sub_13"/>
      <w:r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на  заместителя Главы Администрации Сандовского  муниципального округа, заместителя председателя КЧС и ОПБ МО </w:t>
      </w:r>
      <w:bookmarkEnd w:id="3"/>
      <w:r>
        <w:rPr>
          <w:rFonts w:ascii="Times New Roman" w:hAnsi="Times New Roman"/>
          <w:sz w:val="26"/>
          <w:szCs w:val="26"/>
        </w:rPr>
        <w:t>Фумина Е.А.</w:t>
      </w:r>
    </w:p>
    <w:p>
      <w:pPr>
        <w:pStyle w:val="Normal"/>
        <w:ind w:firstLine="68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 </w:t>
      </w:r>
      <w:bookmarkStart w:id="4" w:name="sub_14"/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 и подлежит опубликованию в установленном порядке.</w:t>
      </w:r>
    </w:p>
    <w:p>
      <w:pPr>
        <w:pStyle w:val="Normal"/>
        <w:ind w:firstLine="680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680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680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20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hanging="0" w:left="0" w:righ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Глава Сандовского муниципального округа                                             О.Н.Грязнов</w:t>
      </w:r>
      <w:bookmarkEnd w:id="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8"/>
        </w:rPr>
      </w:pPr>
      <w:r>
        <w:rPr/>
      </w:r>
    </w:p>
    <w:sectPr>
      <w:type w:val="nextPage"/>
      <w:pgSz w:w="11906" w:h="16838"/>
      <w:pgMar w:left="1134" w:right="850" w:gutter="0" w:header="0" w:top="915" w:footer="0" w:bottom="50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"/>
      <w:lvlJc w:val="left"/>
      <w:pPr>
        <w:tabs>
          <w:tab w:val="num" w:pos="0"/>
        </w:tabs>
        <w:ind w:left="576" w:hanging="576"/>
      </w:pPr>
      <w:rPr>
        <w:sz w:val="40"/>
        <w:b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sz w:val="28"/>
        <w:b w:val="false"/>
      </w:rPr>
    </w:lvl>
    <w:lvl w:ilvl="3">
      <w:start w:val="1"/>
      <w:pStyle w:val="Heading4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5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End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Arial" w:hAnsi="Arial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numPr>
        <w:ilvl w:val="0"/>
        <w:numId w:val="1"/>
      </w:numPr>
      <w:bidi w:val="0"/>
      <w:spacing w:lineRule="auto" w:line="240" w:before="0" w:after="0"/>
      <w:ind w:hanging="0" w:left="0" w:right="0"/>
      <w:jc w:val="left"/>
      <w:outlineLvl w:val="0"/>
    </w:pPr>
    <w:rPr>
      <w:rFonts w:ascii="Times New Roman" w:hAnsi="Times New Roman" w:eastAsia="NSimSun" w:cs="Mangal"/>
      <w:b/>
      <w:color w:val="000080"/>
      <w:spacing w:val="0"/>
      <w:kern w:val="0"/>
      <w:sz w:val="20"/>
      <w:szCs w:val="20"/>
      <w:lang w:val="ru-RU" w:eastAsia="zh-CN" w:bidi="hi-IN"/>
    </w:rPr>
  </w:style>
  <w:style w:type="paragraph" w:styleId="Heading2">
    <w:name w:val="Heading 2"/>
    <w:basedOn w:val="Heading1"/>
    <w:next w:val="Normal"/>
    <w:uiPriority w:val="9"/>
    <w:qFormat/>
    <w:pPr>
      <w:numPr>
        <w:ilvl w:val="1"/>
        <w:numId w:val="1"/>
      </w:numPr>
      <w:spacing w:before="0" w:after="0"/>
      <w:jc w:val="both"/>
      <w:outlineLvl w:val="1"/>
    </w:pPr>
    <w:rPr>
      <w:b w:val="false"/>
      <w:color w:val="000000"/>
    </w:rPr>
  </w:style>
  <w:style w:type="paragraph" w:styleId="Heading3">
    <w:name w:val="Heading 3"/>
    <w:basedOn w:val="Heading2"/>
    <w:next w:val="Normal"/>
    <w:uiPriority w:val="9"/>
    <w:qFormat/>
    <w:pPr>
      <w:numPr>
        <w:ilvl w:val="1"/>
        <w:numId w:val="1"/>
      </w:numPr>
      <w:outlineLvl w:val="9"/>
    </w:pPr>
    <w:rPr/>
  </w:style>
  <w:style w:type="paragraph" w:styleId="Heading4">
    <w:name w:val="Heading 4"/>
    <w:basedOn w:val="Heading3"/>
    <w:next w:val="Normal"/>
    <w:uiPriority w:val="9"/>
    <w:qFormat/>
    <w:pPr>
      <w:numPr>
        <w:ilvl w:val="3"/>
        <w:numId w:val="1"/>
      </w:numPr>
      <w:outlineLvl w:val="3"/>
    </w:pPr>
    <w:rPr/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WW8Num2z3">
    <w:name w:val="WW8Num2z3"/>
    <w:link w:val="WW8Num2z31"/>
    <w:qFormat/>
    <w:rPr>
      <w:rFonts w:ascii="Times New Roman" w:hAnsi="Times New Roman"/>
      <w:color w:val="000000"/>
      <w:spacing w:val="0"/>
      <w:sz w:val="20"/>
    </w:rPr>
  </w:style>
  <w:style w:type="character" w:styleId="Style9">
    <w:name w:val="Заголовок своего сообщения"/>
    <w:basedOn w:val="Style15"/>
    <w:link w:val="13"/>
    <w:qFormat/>
    <w:rPr/>
  </w:style>
  <w:style w:type="character" w:styleId="Contents2">
    <w:name w:val="Contents 2"/>
    <w:qFormat/>
    <w:rPr>
      <w:rFonts w:ascii="Times New Roman" w:hAnsi="Times New Roman"/>
      <w:color w:val="000000"/>
      <w:spacing w:val="0"/>
      <w:sz w:val="20"/>
    </w:rPr>
  </w:style>
  <w:style w:type="character" w:styleId="Style10">
    <w:name w:val="Нормальный (таблица)"/>
    <w:link w:val="14"/>
    <w:qFormat/>
    <w:rPr/>
  </w:style>
  <w:style w:type="character" w:styleId="WW8Num2z4">
    <w:name w:val="WW8Num2z4"/>
    <w:link w:val="WW8Num2z41"/>
    <w:qFormat/>
    <w:rPr>
      <w:rFonts w:ascii="Times New Roman" w:hAnsi="Times New Roman"/>
      <w:color w:val="000000"/>
      <w:spacing w:val="0"/>
      <w:sz w:val="20"/>
    </w:rPr>
  </w:style>
  <w:style w:type="character" w:styleId="2">
    <w:name w:val=" Знак Знак2"/>
    <w:basedOn w:val="Style18"/>
    <w:link w:val="21"/>
    <w:qFormat/>
    <w:rPr>
      <w:rFonts w:ascii="Cambria" w:hAnsi="Cambria"/>
      <w:b/>
      <w:i/>
      <w:sz w:val="28"/>
    </w:rPr>
  </w:style>
  <w:style w:type="character" w:styleId="List1">
    <w:name w:val="List1"/>
    <w:basedOn w:val="Textbody1"/>
    <w:qFormat/>
    <w:rPr/>
  </w:style>
  <w:style w:type="character" w:styleId="Contents4">
    <w:name w:val="Contents 4"/>
    <w:qFormat/>
    <w:rPr>
      <w:rFonts w:ascii="Times New Roman" w:hAnsi="Times New Roman"/>
      <w:color w:val="000000"/>
      <w:spacing w:val="0"/>
      <w:sz w:val="20"/>
    </w:rPr>
  </w:style>
  <w:style w:type="character" w:styleId="Style11">
    <w:name w:val="Текст в таблице"/>
    <w:basedOn w:val="Style10"/>
    <w:link w:val="15"/>
    <w:qFormat/>
    <w:rPr/>
  </w:style>
  <w:style w:type="character" w:styleId="Contents6">
    <w:name w:val="Contents 6"/>
    <w:qFormat/>
    <w:rPr>
      <w:rFonts w:ascii="Times New Roman" w:hAnsi="Times New Roman"/>
      <w:color w:val="000000"/>
      <w:spacing w:val="0"/>
      <w:sz w:val="20"/>
    </w:rPr>
  </w:style>
  <w:style w:type="character" w:styleId="Contents7">
    <w:name w:val="Contents 7"/>
    <w:qFormat/>
    <w:rPr>
      <w:rFonts w:ascii="Times New Roman" w:hAnsi="Times New Roman"/>
      <w:color w:val="000000"/>
      <w:spacing w:val="0"/>
      <w:sz w:val="20"/>
    </w:rPr>
  </w:style>
  <w:style w:type="character" w:styleId="Absatz-Standardschriftart">
    <w:name w:val="Absatz-Standardschriftart"/>
    <w:link w:val="Absatz-Standardschriftart1"/>
    <w:qFormat/>
    <w:rPr>
      <w:rFonts w:ascii="Times New Roman" w:hAnsi="Times New Roman"/>
      <w:color w:val="000000"/>
      <w:spacing w:val="0"/>
      <w:sz w:val="20"/>
    </w:rPr>
  </w:style>
  <w:style w:type="character" w:styleId="Style12">
    <w:name w:val="Опечатки"/>
    <w:link w:val="16"/>
    <w:qFormat/>
    <w:rPr>
      <w:rFonts w:ascii="Times New Roman" w:hAnsi="Times New Roman"/>
      <w:color w:val="FF0000"/>
      <w:spacing w:val="0"/>
      <w:sz w:val="20"/>
    </w:rPr>
  </w:style>
  <w:style w:type="character" w:styleId="Heading21">
    <w:name w:val="Heading 21"/>
    <w:basedOn w:val="Heading11"/>
    <w:qFormat/>
    <w:rPr>
      <w:b w:val="false"/>
      <w:color w:val="000000"/>
    </w:rPr>
  </w:style>
  <w:style w:type="character" w:styleId="Internetlink">
    <w:name w:val="Internet link"/>
    <w:link w:val="Internetlink1"/>
    <w:qFormat/>
    <w:rPr>
      <w:rFonts w:ascii="Times New Roman" w:hAnsi="Times New Roman"/>
      <w:color w:val="0000FF"/>
      <w:spacing w:val="0"/>
      <w:sz w:val="20"/>
      <w:u w:val="single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1">
    <w:name w:val="Heading 31"/>
    <w:basedOn w:val="Heading21"/>
    <w:qFormat/>
    <w:rPr/>
  </w:style>
  <w:style w:type="character" w:styleId="Contents21">
    <w:name w:val="Contents 21"/>
    <w:link w:val="Contents22"/>
    <w:qFormat/>
    <w:rPr>
      <w:rFonts w:ascii="Times New Roman" w:hAnsi="Times New Roman"/>
      <w:color w:val="000000"/>
      <w:spacing w:val="0"/>
      <w:sz w:val="20"/>
    </w:rPr>
  </w:style>
  <w:style w:type="character" w:styleId="Style13">
    <w:name w:val="Колонтитул (правый)"/>
    <w:basedOn w:val="Style21"/>
    <w:link w:val="17"/>
    <w:qFormat/>
    <w:rPr>
      <w:sz w:val="16"/>
    </w:rPr>
  </w:style>
  <w:style w:type="character" w:styleId="WW-Absatz-Standardschriftart">
    <w:name w:val="WW-Absatz-Standardschriftart"/>
    <w:link w:val="WW-Absatz-Standardschriftart2"/>
    <w:qFormat/>
    <w:rPr>
      <w:rFonts w:ascii="Times New Roman" w:hAnsi="Times New Roman"/>
      <w:color w:val="000000"/>
      <w:spacing w:val="0"/>
      <w:sz w:val="20"/>
    </w:rPr>
  </w:style>
  <w:style w:type="character" w:styleId="Style14">
    <w:name w:val="Содержимое таблицы"/>
    <w:link w:val="18"/>
    <w:qFormat/>
    <w:rPr/>
  </w:style>
  <w:style w:type="character" w:styleId="Style15">
    <w:name w:val="Цветовое выделение"/>
    <w:link w:val="19"/>
    <w:qFormat/>
    <w:rPr>
      <w:rFonts w:ascii="Times New Roman" w:hAnsi="Times New Roman"/>
      <w:b/>
      <w:color w:val="000080"/>
      <w:spacing w:val="0"/>
      <w:sz w:val="20"/>
    </w:rPr>
  </w:style>
  <w:style w:type="character" w:styleId="Title1">
    <w:name w:val="Title1"/>
    <w:qFormat/>
    <w:rPr>
      <w:rFonts w:ascii="XO Thames" w:hAnsi="XO Thames"/>
      <w:b/>
      <w:color w:val="000000"/>
      <w:spacing w:val="0"/>
      <w:sz w:val="52"/>
    </w:rPr>
  </w:style>
  <w:style w:type="character" w:styleId="WW-Absatz-Standardschriftart1">
    <w:name w:val="WW-Absatz-Standardschriftart1"/>
    <w:link w:val="WW-Absatz-Standardschriftart12"/>
    <w:qFormat/>
    <w:rPr>
      <w:rFonts w:ascii="Times New Roman" w:hAnsi="Times New Roman"/>
      <w:color w:val="000000"/>
      <w:spacing w:val="0"/>
      <w:sz w:val="20"/>
    </w:rPr>
  </w:style>
  <w:style w:type="character" w:styleId="Style16">
    <w:name w:val="Объект"/>
    <w:link w:val="110"/>
    <w:qFormat/>
    <w:rPr>
      <w:rFonts w:ascii="Times New Roman" w:hAnsi="Times New Roman"/>
    </w:rPr>
  </w:style>
  <w:style w:type="character" w:styleId="Heading41">
    <w:name w:val="Heading 41"/>
    <w:basedOn w:val="Heading31"/>
    <w:qFormat/>
    <w:rPr/>
  </w:style>
  <w:style w:type="character" w:styleId="Style17">
    <w:name w:val="Активная гипертекстовая ссылка"/>
    <w:basedOn w:val="Style34"/>
    <w:link w:val="111"/>
    <w:qFormat/>
    <w:rPr>
      <w:u w:val="single"/>
    </w:rPr>
  </w:style>
  <w:style w:type="character" w:styleId="Contents5">
    <w:name w:val="Contents 5"/>
    <w:link w:val="Contents52"/>
    <w:qFormat/>
    <w:rPr>
      <w:rFonts w:ascii="Times New Roman" w:hAnsi="Times New Roman"/>
      <w:color w:val="000000"/>
      <w:spacing w:val="0"/>
      <w:sz w:val="20"/>
    </w:rPr>
  </w:style>
  <w:style w:type="character" w:styleId="Style18">
    <w:name w:val="Основной шрифт абзаца"/>
    <w:link w:val="112"/>
    <w:qFormat/>
    <w:rPr>
      <w:rFonts w:ascii="Times New Roman" w:hAnsi="Times New Roman"/>
      <w:color w:val="000000"/>
      <w:spacing w:val="0"/>
      <w:sz w:val="20"/>
    </w:rPr>
  </w:style>
  <w:style w:type="character" w:styleId="Subtitle1">
    <w:name w:val="Subtitle1"/>
    <w:qFormat/>
    <w:rPr>
      <w:rFonts w:ascii="Times New Roman" w:hAnsi="Times New Roman"/>
      <w:color w:val="000000"/>
      <w:spacing w:val="0"/>
      <w:sz w:val="20"/>
    </w:rPr>
  </w:style>
  <w:style w:type="character" w:styleId="Caption1">
    <w:name w:val="Caption1"/>
    <w:qFormat/>
    <w:rPr>
      <w:i/>
      <w:sz w:val="24"/>
    </w:rPr>
  </w:style>
  <w:style w:type="character" w:styleId="Style19">
    <w:name w:val="Колонтитул"/>
    <w:link w:val="113"/>
    <w:qFormat/>
    <w:rPr>
      <w:rFonts w:ascii="XO Thames" w:hAnsi="XO Thames"/>
      <w:color w:val="000000"/>
      <w:spacing w:val="0"/>
      <w:sz w:val="20"/>
    </w:rPr>
  </w:style>
  <w:style w:type="character" w:styleId="Contents1">
    <w:name w:val="Contents 1"/>
    <w:link w:val="Contents12"/>
    <w:qFormat/>
    <w:rPr>
      <w:rFonts w:ascii="XO Thames" w:hAnsi="XO Thames"/>
      <w:b/>
      <w:color w:val="000000"/>
      <w:spacing w:val="0"/>
      <w:sz w:val="20"/>
    </w:rPr>
  </w:style>
  <w:style w:type="character" w:styleId="1">
    <w:name w:val=" Знак Знак1"/>
    <w:basedOn w:val="Style18"/>
    <w:link w:val="114"/>
    <w:qFormat/>
    <w:rPr>
      <w:rFonts w:ascii="Cambria" w:hAnsi="Cambria"/>
      <w:b/>
      <w:sz w:val="26"/>
    </w:rPr>
  </w:style>
  <w:style w:type="character" w:styleId="Style20">
    <w:name w:val="Интерактивный заголовок"/>
    <w:basedOn w:val="Style43"/>
    <w:link w:val="115"/>
    <w:qFormat/>
    <w:rPr>
      <w:b w:val="false"/>
      <w:color w:val="000000"/>
      <w:u w:val="single"/>
    </w:rPr>
  </w:style>
  <w:style w:type="character" w:styleId="WW-Absatz-Standardschriftart1111">
    <w:name w:val="WW-Absatz-Standardschriftart1111"/>
    <w:link w:val="WW-Absatz-Standardschriftart11112"/>
    <w:qFormat/>
    <w:rPr>
      <w:rFonts w:ascii="Times New Roman" w:hAnsi="Times New Roman"/>
      <w:color w:val="000000"/>
      <w:spacing w:val="0"/>
      <w:sz w:val="20"/>
    </w:rPr>
  </w:style>
  <w:style w:type="character" w:styleId="Style21">
    <w:name w:val="Текст (прав. подпись)"/>
    <w:link w:val="116"/>
    <w:qFormat/>
    <w:rPr/>
  </w:style>
  <w:style w:type="character" w:styleId="Hyperlink">
    <w:name w:val="Hyperlink"/>
    <w:link w:val="-"/>
    <w:rPr>
      <w:rFonts w:ascii="Times New Roman" w:hAnsi="Times New Roman"/>
      <w:color w:val="0000FF"/>
      <w:spacing w:val="0"/>
      <w:sz w:val="20"/>
      <w:u w:val="single"/>
    </w:rPr>
  </w:style>
  <w:style w:type="character" w:styleId="WW8Num1z8">
    <w:name w:val="WW8Num1z8"/>
    <w:link w:val="WW8Num1z81"/>
    <w:qFormat/>
    <w:rPr>
      <w:rFonts w:ascii="Times New Roman" w:hAnsi="Times New Roman"/>
      <w:color w:val="000000"/>
      <w:spacing w:val="0"/>
      <w:sz w:val="20"/>
    </w:rPr>
  </w:style>
  <w:style w:type="character" w:styleId="Style22">
    <w:name w:val="Заголовок чужого сообщения"/>
    <w:basedOn w:val="Style15"/>
    <w:link w:val="117"/>
    <w:qFormat/>
    <w:rPr>
      <w:color w:val="FF0000"/>
    </w:rPr>
  </w:style>
  <w:style w:type="character" w:styleId="Contents41">
    <w:name w:val="Contents 41"/>
    <w:link w:val="Contents42"/>
    <w:qFormat/>
    <w:rPr>
      <w:rFonts w:ascii="Times New Roman" w:hAnsi="Times New Roman"/>
      <w:color w:val="000000"/>
      <w:spacing w:val="0"/>
      <w:sz w:val="20"/>
    </w:rPr>
  </w:style>
  <w:style w:type="character" w:styleId="Contents3">
    <w:name w:val="Contents 3"/>
    <w:qFormat/>
    <w:rPr>
      <w:rFonts w:ascii="Times New Roman" w:hAnsi="Times New Roman"/>
      <w:color w:val="000000"/>
      <w:spacing w:val="0"/>
      <w:sz w:val="20"/>
    </w:rPr>
  </w:style>
  <w:style w:type="character" w:styleId="Style23">
    <w:name w:val="Символ нумерации"/>
    <w:link w:val="118"/>
    <w:qFormat/>
    <w:rPr>
      <w:rFonts w:ascii="Times New Roman" w:hAnsi="Times New Roman"/>
      <w:color w:val="000000"/>
      <w:spacing w:val="0"/>
      <w:sz w:val="20"/>
    </w:rPr>
  </w:style>
  <w:style w:type="character" w:styleId="Style24">
    <w:name w:val="Словарная статья"/>
    <w:link w:val="119"/>
    <w:qFormat/>
    <w:rPr/>
  </w:style>
  <w:style w:type="character" w:styleId="WW-Absatz-Standardschriftart111">
    <w:name w:val="WW-Absatz-Standardschriftart111"/>
    <w:link w:val="WW-Absatz-Standardschriftart1112"/>
    <w:qFormat/>
    <w:rPr>
      <w:rFonts w:ascii="Times New Roman" w:hAnsi="Times New Roman"/>
      <w:color w:val="000000"/>
      <w:spacing w:val="0"/>
      <w:sz w:val="20"/>
    </w:rPr>
  </w:style>
  <w:style w:type="character" w:styleId="Style25">
    <w:name w:val="Комментарий пользователя"/>
    <w:basedOn w:val="Style53"/>
    <w:link w:val="120"/>
    <w:qFormat/>
    <w:rPr>
      <w:i w:val="false"/>
      <w:color w:val="000080"/>
    </w:rPr>
  </w:style>
  <w:style w:type="character" w:styleId="Contents8">
    <w:name w:val="Contents 8"/>
    <w:link w:val="Contents82"/>
    <w:qFormat/>
    <w:rPr>
      <w:rFonts w:ascii="Times New Roman" w:hAnsi="Times New Roman"/>
      <w:color w:val="000000"/>
      <w:spacing w:val="0"/>
      <w:sz w:val="20"/>
    </w:rPr>
  </w:style>
  <w:style w:type="character" w:styleId="Style26">
    <w:name w:val="Найденные слова"/>
    <w:basedOn w:val="Style15"/>
    <w:link w:val="121"/>
    <w:qFormat/>
    <w:rPr/>
  </w:style>
  <w:style w:type="character" w:styleId="3">
    <w:name w:val=" Знак Знак3"/>
    <w:basedOn w:val="Style18"/>
    <w:link w:val="31"/>
    <w:qFormat/>
    <w:rPr>
      <w:rFonts w:ascii="Cambria" w:hAnsi="Cambria"/>
      <w:b/>
      <w:sz w:val="32"/>
    </w:rPr>
  </w:style>
  <w:style w:type="character" w:styleId="Contents9">
    <w:name w:val="Contents 9"/>
    <w:link w:val="Contents92"/>
    <w:qFormat/>
    <w:rPr>
      <w:rFonts w:ascii="Times New Roman" w:hAnsi="Times New Roman"/>
      <w:color w:val="000000"/>
      <w:spacing w:val="0"/>
      <w:sz w:val="20"/>
    </w:rPr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Style27">
    <w:name w:val="Продолжение ссылки"/>
    <w:basedOn w:val="Style34"/>
    <w:link w:val="122"/>
    <w:qFormat/>
    <w:rPr/>
  </w:style>
  <w:style w:type="character" w:styleId="WW8Num1z6">
    <w:name w:val="WW8Num1z6"/>
    <w:link w:val="WW8Num1z61"/>
    <w:qFormat/>
    <w:rPr>
      <w:rFonts w:ascii="Times New Roman" w:hAnsi="Times New Roman"/>
      <w:color w:val="000000"/>
      <w:spacing w:val="0"/>
      <w:sz w:val="20"/>
    </w:rPr>
  </w:style>
  <w:style w:type="character" w:styleId="WW8Num1z1">
    <w:name w:val="WW8Num1z1"/>
    <w:link w:val="WW8Num1z11"/>
    <w:qFormat/>
    <w:rPr>
      <w:rFonts w:ascii="Times New Roman" w:hAnsi="Times New Roman"/>
      <w:color w:val="000000"/>
      <w:spacing w:val="0"/>
      <w:sz w:val="20"/>
    </w:rPr>
  </w:style>
  <w:style w:type="character" w:styleId="Heading11">
    <w:name w:val="Heading 11"/>
    <w:qFormat/>
    <w:rPr>
      <w:b/>
      <w:color w:val="000080"/>
    </w:rPr>
  </w:style>
  <w:style w:type="character" w:styleId="WW8Num1z4">
    <w:name w:val="WW8Num1z4"/>
    <w:link w:val="WW8Num1z41"/>
    <w:qFormat/>
    <w:rPr>
      <w:rFonts w:ascii="Times New Roman" w:hAnsi="Times New Roman"/>
      <w:color w:val="000000"/>
      <w:spacing w:val="0"/>
      <w:sz w:val="20"/>
    </w:rPr>
  </w:style>
  <w:style w:type="character" w:styleId="WW8Num1z7">
    <w:name w:val="WW8Num1z7"/>
    <w:link w:val="WW8Num1z71"/>
    <w:qFormat/>
    <w:rPr>
      <w:rFonts w:ascii="Times New Roman" w:hAnsi="Times New Roman"/>
      <w:color w:val="000000"/>
      <w:spacing w:val="0"/>
      <w:sz w:val="20"/>
    </w:rPr>
  </w:style>
  <w:style w:type="character" w:styleId="Style28">
    <w:name w:val="Постоянная часть"/>
    <w:basedOn w:val="Style45"/>
    <w:link w:val="123"/>
    <w:qFormat/>
    <w:rPr>
      <w:rFonts w:ascii="Arial" w:hAnsi="Arial"/>
      <w:sz w:val="22"/>
    </w:rPr>
  </w:style>
  <w:style w:type="character" w:styleId="WW8Num2z5">
    <w:name w:val="WW8Num2z5"/>
    <w:link w:val="WW8Num2z5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1">
    <w:name w:val="WW-Absatz-Standardschriftart111111"/>
    <w:link w:val="WW-Absatz-Standardschriftart1111112"/>
    <w:qFormat/>
    <w:rPr>
      <w:rFonts w:ascii="Times New Roman" w:hAnsi="Times New Roman"/>
      <w:color w:val="000000"/>
      <w:spacing w:val="0"/>
      <w:sz w:val="20"/>
    </w:rPr>
  </w:style>
  <w:style w:type="character" w:styleId="Style29">
    <w:name w:val="Не вступил в силу"/>
    <w:basedOn w:val="Style15"/>
    <w:link w:val="124"/>
    <w:qFormat/>
    <w:rPr>
      <w:color w:val="008080"/>
    </w:rPr>
  </w:style>
  <w:style w:type="character" w:styleId="DefaultParagraphFont">
    <w:name w:val="Default Paragraph Font"/>
    <w:link w:val="DefaultParagraphFont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">
    <w:name w:val="WW-Absatz-Standardschriftart11111"/>
    <w:link w:val="WW-Absatz-Standardschriftart111112"/>
    <w:qFormat/>
    <w:rPr>
      <w:rFonts w:ascii="Times New Roman" w:hAnsi="Times New Roman"/>
      <w:color w:val="000000"/>
      <w:spacing w:val="0"/>
      <w:sz w:val="20"/>
    </w:rPr>
  </w:style>
  <w:style w:type="character" w:styleId="WW8Num2z1">
    <w:name w:val="WW8Num2z1"/>
    <w:link w:val="WW8Num2z11"/>
    <w:qFormat/>
    <w:rPr>
      <w:rFonts w:ascii="Times New Roman" w:hAnsi="Times New Roman"/>
      <w:color w:val="000000"/>
      <w:spacing w:val="0"/>
      <w:sz w:val="20"/>
    </w:rPr>
  </w:style>
  <w:style w:type="character" w:styleId="Style30">
    <w:name w:val="Утратил силу"/>
    <w:basedOn w:val="Style15"/>
    <w:link w:val="125"/>
    <w:qFormat/>
    <w:rPr>
      <w:strike/>
      <w:color w:val="808000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1">
    <w:name w:val="Contents 11"/>
    <w:qFormat/>
    <w:rPr>
      <w:rFonts w:ascii="XO Thames" w:hAnsi="XO Thames"/>
      <w:b/>
      <w:color w:val="000000"/>
      <w:spacing w:val="0"/>
      <w:sz w:val="20"/>
    </w:rPr>
  </w:style>
  <w:style w:type="character" w:styleId="Style31">
    <w:name w:val="Информация об изменениях документа"/>
    <w:basedOn w:val="Style53"/>
    <w:link w:val="126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32">
    <w:name w:val="Центрированный (таблица)"/>
    <w:basedOn w:val="Style10"/>
    <w:link w:val="127"/>
    <w:qFormat/>
    <w:rPr/>
  </w:style>
  <w:style w:type="character" w:styleId="Style33">
    <w:name w:val="Сравнение редакций. Удаленный фрагмент"/>
    <w:link w:val="128"/>
    <w:qFormat/>
    <w:rPr>
      <w:rFonts w:ascii="Times New Roman" w:hAnsi="Times New Roman"/>
      <w:strike/>
      <w:color w:val="808000"/>
      <w:spacing w:val="0"/>
      <w:sz w:val="20"/>
    </w:rPr>
  </w:style>
  <w:style w:type="character" w:styleId="WW8Num2z6">
    <w:name w:val="WW8Num2z6"/>
    <w:link w:val="WW8Num2z61"/>
    <w:qFormat/>
    <w:rPr>
      <w:rFonts w:ascii="Times New Roman" w:hAnsi="Times New Roman"/>
      <w:color w:val="000000"/>
      <w:spacing w:val="0"/>
      <w:sz w:val="20"/>
    </w:rPr>
  </w:style>
  <w:style w:type="character" w:styleId="Style34">
    <w:name w:val="Гипертекстовая ссылка"/>
    <w:basedOn w:val="Style15"/>
    <w:link w:val="129"/>
    <w:qFormat/>
    <w:rPr>
      <w:color w:val="008000"/>
    </w:rPr>
  </w:style>
  <w:style w:type="character" w:styleId="WW8Num2z0">
    <w:name w:val="WW8Num2z0"/>
    <w:link w:val="WW8Num2z01"/>
    <w:qFormat/>
    <w:rPr>
      <w:rFonts w:ascii="Times New Roman" w:hAnsi="Times New Roman"/>
      <w:color w:val="000000"/>
      <w:spacing w:val="0"/>
      <w:sz w:val="20"/>
    </w:rPr>
  </w:style>
  <w:style w:type="character" w:styleId="WW8Num2z8">
    <w:name w:val="WW8Num2z8"/>
    <w:link w:val="WW8Num2z81"/>
    <w:qFormat/>
    <w:rPr>
      <w:rFonts w:ascii="Times New Roman" w:hAnsi="Times New Roman"/>
      <w:color w:val="000000"/>
      <w:spacing w:val="0"/>
      <w:sz w:val="20"/>
    </w:rPr>
  </w:style>
  <w:style w:type="character" w:styleId="Style35">
    <w:name w:val="Технический комментарий"/>
    <w:link w:val="130"/>
    <w:qFormat/>
    <w:rPr/>
  </w:style>
  <w:style w:type="character" w:styleId="Contents91">
    <w:name w:val="Contents 91"/>
    <w:qFormat/>
    <w:rPr>
      <w:rFonts w:ascii="Times New Roman" w:hAnsi="Times New Roman"/>
      <w:color w:val="000000"/>
      <w:spacing w:val="0"/>
      <w:sz w:val="20"/>
    </w:rPr>
  </w:style>
  <w:style w:type="character" w:styleId="Contents61">
    <w:name w:val="Contents 61"/>
    <w:link w:val="Contents62"/>
    <w:qFormat/>
    <w:rPr>
      <w:rFonts w:ascii="Times New Roman" w:hAnsi="Times New Roman"/>
      <w:color w:val="000000"/>
      <w:spacing w:val="0"/>
      <w:sz w:val="20"/>
    </w:rPr>
  </w:style>
  <w:style w:type="character" w:styleId="Style36">
    <w:name w:val="Текст (справка)"/>
    <w:link w:val="131"/>
    <w:qFormat/>
    <w:rPr/>
  </w:style>
  <w:style w:type="character" w:styleId="Style37">
    <w:name w:val="Интерфейс"/>
    <w:link w:val="132"/>
    <w:qFormat/>
    <w:rPr>
      <w:color w:val="ECE9D8"/>
      <w:sz w:val="22"/>
    </w:rPr>
  </w:style>
  <w:style w:type="character" w:styleId="Contents81">
    <w:name w:val="Contents 81"/>
    <w:qFormat/>
    <w:rPr>
      <w:rFonts w:ascii="Times New Roman" w:hAnsi="Times New Roman"/>
      <w:color w:val="000000"/>
      <w:spacing w:val="0"/>
      <w:sz w:val="20"/>
    </w:rPr>
  </w:style>
  <w:style w:type="character" w:styleId="Style38">
    <w:name w:val="Сравнение редакций. Добавленный фрагмент"/>
    <w:link w:val="133"/>
    <w:qFormat/>
    <w:rPr>
      <w:rFonts w:ascii="Times New Roman" w:hAnsi="Times New Roman"/>
      <w:color w:val="0000FF"/>
      <w:spacing w:val="0"/>
      <w:sz w:val="20"/>
    </w:rPr>
  </w:style>
  <w:style w:type="character" w:styleId="WW-Absatz-Standardschriftart11">
    <w:name w:val="WW-Absatz-Standardschriftart11"/>
    <w:link w:val="WW-Absatz-Standardschriftart112"/>
    <w:qFormat/>
    <w:rPr>
      <w:rFonts w:ascii="Times New Roman" w:hAnsi="Times New Roman"/>
      <w:color w:val="000000"/>
      <w:spacing w:val="0"/>
      <w:sz w:val="20"/>
    </w:rPr>
  </w:style>
  <w:style w:type="character" w:styleId="Style39">
    <w:name w:val="Прижатый влево"/>
    <w:link w:val="134"/>
    <w:qFormat/>
    <w:rPr/>
  </w:style>
  <w:style w:type="character" w:styleId="WW8Num1z2">
    <w:name w:val="WW8Num1z2"/>
    <w:link w:val="WW8Num1z21"/>
    <w:qFormat/>
    <w:rPr>
      <w:rFonts w:ascii="Times New Roman" w:hAnsi="Times New Roman"/>
      <w:color w:val="000000"/>
      <w:spacing w:val="0"/>
      <w:sz w:val="20"/>
    </w:rPr>
  </w:style>
  <w:style w:type="character" w:styleId="Contents71">
    <w:name w:val="Contents 71"/>
    <w:link w:val="Contents72"/>
    <w:qFormat/>
    <w:rPr>
      <w:rFonts w:ascii="Times New Roman" w:hAnsi="Times New Roman"/>
      <w:color w:val="000000"/>
      <w:spacing w:val="0"/>
      <w:sz w:val="20"/>
    </w:rPr>
  </w:style>
  <w:style w:type="character" w:styleId="Style40">
    <w:name w:val="Заголовок статьи"/>
    <w:link w:val="135"/>
    <w:qFormat/>
    <w:rPr/>
  </w:style>
  <w:style w:type="character" w:styleId="Contents31">
    <w:name w:val="Contents 31"/>
    <w:link w:val="Contents32"/>
    <w:qFormat/>
    <w:rPr>
      <w:rFonts w:ascii="Times New Roman" w:hAnsi="Times New Roman"/>
      <w:color w:val="000000"/>
      <w:spacing w:val="0"/>
      <w:sz w:val="20"/>
    </w:rPr>
  </w:style>
  <w:style w:type="character" w:styleId="Style41">
    <w:name w:val="Колонтитул (левый)"/>
    <w:basedOn w:val="Style50"/>
    <w:link w:val="136"/>
    <w:qFormat/>
    <w:rPr>
      <w:sz w:val="16"/>
    </w:rPr>
  </w:style>
  <w:style w:type="character" w:styleId="Style42">
    <w:name w:val="Указатель"/>
    <w:link w:val="12"/>
    <w:qFormat/>
    <w:rPr/>
  </w:style>
  <w:style w:type="character" w:styleId="Toc10">
    <w:name w:val="toc 10"/>
    <w:link w:val="Toc101"/>
    <w:qFormat/>
    <w:rPr>
      <w:rFonts w:ascii="Times New Roman" w:hAnsi="Times New Roman"/>
      <w:color w:val="000000"/>
      <w:spacing w:val="0"/>
      <w:sz w:val="20"/>
    </w:rPr>
  </w:style>
  <w:style w:type="character" w:styleId="Contents51">
    <w:name w:val="Contents 51"/>
    <w:qFormat/>
    <w:rPr>
      <w:rFonts w:ascii="Times New Roman" w:hAnsi="Times New Roman"/>
      <w:color w:val="000000"/>
      <w:spacing w:val="0"/>
      <w:sz w:val="20"/>
    </w:rPr>
  </w:style>
  <w:style w:type="character" w:styleId="Style43">
    <w:name w:val="Заголовок"/>
    <w:basedOn w:val="Style45"/>
    <w:link w:val="11"/>
    <w:qFormat/>
    <w:rPr>
      <w:rFonts w:ascii="Arial" w:hAnsi="Arial"/>
      <w:b/>
      <w:color w:val="C0C0C0"/>
    </w:rPr>
  </w:style>
  <w:style w:type="character" w:styleId="Caption2">
    <w:name w:val="caption2"/>
    <w:link w:val="Caption3"/>
    <w:qFormat/>
    <w:rPr>
      <w:rFonts w:ascii="Times New Roman" w:hAnsi="Times New Roman"/>
      <w:sz w:val="28"/>
    </w:rPr>
  </w:style>
  <w:style w:type="character" w:styleId="Style44">
    <w:name w:val="Моноширинный"/>
    <w:link w:val="137"/>
    <w:qFormat/>
    <w:rPr>
      <w:rFonts w:ascii="Courier New" w:hAnsi="Courier New"/>
    </w:rPr>
  </w:style>
  <w:style w:type="character" w:styleId="Style45">
    <w:name w:val="Основное меню (преемственное)"/>
    <w:link w:val="138"/>
    <w:qFormat/>
    <w:rPr>
      <w:rFonts w:ascii="Verdana" w:hAnsi="Verdana"/>
    </w:rPr>
  </w:style>
  <w:style w:type="character" w:styleId="WW8Num2z7">
    <w:name w:val="WW8Num2z7"/>
    <w:link w:val="WW8Num2z71"/>
    <w:qFormat/>
    <w:rPr>
      <w:rFonts w:ascii="Times New Roman" w:hAnsi="Times New Roman"/>
      <w:color w:val="000000"/>
      <w:spacing w:val="0"/>
      <w:sz w:val="20"/>
    </w:rPr>
  </w:style>
  <w:style w:type="character" w:styleId="WW8Num1z5">
    <w:name w:val="WW8Num1z5"/>
    <w:link w:val="WW8Num1z51"/>
    <w:qFormat/>
    <w:rPr>
      <w:rFonts w:ascii="Times New Roman" w:hAnsi="Times New Roman"/>
      <w:color w:val="000000"/>
      <w:spacing w:val="0"/>
      <w:sz w:val="20"/>
    </w:rPr>
  </w:style>
  <w:style w:type="character" w:styleId="Style46">
    <w:name w:val="Таблицы (моноширинный)"/>
    <w:link w:val="139"/>
    <w:qFormat/>
    <w:rPr>
      <w:rFonts w:ascii="Courier New" w:hAnsi="Courier New"/>
    </w:rPr>
  </w:style>
  <w:style w:type="character" w:styleId="WW-Absatz-Standardschriftart1111111">
    <w:name w:val="WW-Absatz-Standardschriftart1111111"/>
    <w:link w:val="WW-Absatz-Standardschriftart11111111"/>
    <w:qFormat/>
    <w:rPr>
      <w:rFonts w:ascii="Times New Roman" w:hAnsi="Times New Roman"/>
      <w:color w:val="000000"/>
      <w:spacing w:val="0"/>
      <w:sz w:val="20"/>
    </w:rPr>
  </w:style>
  <w:style w:type="character" w:styleId="WW8Num2z2">
    <w:name w:val="WW8Num2z2"/>
    <w:link w:val="WW8Num2z21"/>
    <w:qFormat/>
    <w:rPr>
      <w:rFonts w:ascii="Times New Roman" w:hAnsi="Times New Roman"/>
      <w:color w:val="000000"/>
      <w:spacing w:val="0"/>
      <w:sz w:val="20"/>
    </w:rPr>
  </w:style>
  <w:style w:type="character" w:styleId="Style47">
    <w:name w:val="Заголовок таблицы"/>
    <w:basedOn w:val="Style14"/>
    <w:link w:val="140"/>
    <w:qFormat/>
    <w:rPr>
      <w:b/>
    </w:rPr>
  </w:style>
  <w:style w:type="character" w:styleId="Style48">
    <w:name w:val="Переменная часть"/>
    <w:basedOn w:val="Style45"/>
    <w:link w:val="141"/>
    <w:qFormat/>
    <w:rPr>
      <w:rFonts w:ascii="Arial" w:hAnsi="Arial"/>
      <w:sz w:val="20"/>
    </w:rPr>
  </w:style>
  <w:style w:type="character" w:styleId="Style49">
    <w:name w:val=" Знак Знак"/>
    <w:basedOn w:val="Style18"/>
    <w:link w:val="4"/>
    <w:qFormat/>
    <w:rPr>
      <w:b/>
      <w:sz w:val="28"/>
    </w:rPr>
  </w:style>
  <w:style w:type="character" w:styleId="Style50">
    <w:name w:val="Текст (лев. подпись)"/>
    <w:link w:val="142"/>
    <w:qFormat/>
    <w:rPr/>
  </w:style>
  <w:style w:type="character" w:styleId="Style51">
    <w:name w:val="Оглавление"/>
    <w:basedOn w:val="Style46"/>
    <w:link w:val="143"/>
    <w:qFormat/>
    <w:rPr>
      <w:rFonts w:ascii="Arial" w:hAnsi="Arial"/>
    </w:rPr>
  </w:style>
  <w:style w:type="character" w:styleId="Style52">
    <w:name w:val="Сравнение редакций"/>
    <w:basedOn w:val="Style15"/>
    <w:link w:val="144"/>
    <w:qFormat/>
    <w:rPr/>
  </w:style>
  <w:style w:type="character" w:styleId="Style53">
    <w:name w:val="Комментарий"/>
    <w:link w:val="145"/>
    <w:qFormat/>
    <w:rPr>
      <w:i/>
      <w:color w:val="800080"/>
    </w:rPr>
  </w:style>
  <w:style w:type="character" w:styleId="Textbody">
    <w:name w:val="Text body"/>
    <w:qFormat/>
    <w:rPr/>
  </w:style>
  <w:style w:type="character" w:styleId="Textbody1">
    <w:name w:val="Text body1"/>
    <w:link w:val="Textbody2"/>
    <w:qFormat/>
    <w:rPr>
      <w:rFonts w:ascii="Times New Roman" w:hAnsi="Times New Roman"/>
      <w:color w:val="000000"/>
      <w:spacing w:val="0"/>
      <w:sz w:val="20"/>
    </w:rPr>
  </w:style>
  <w:style w:type="character" w:styleId="WW8Num1z0">
    <w:name w:val="WW8Num1z0"/>
    <w:link w:val="WW8Num1z01"/>
    <w:qFormat/>
    <w:rPr>
      <w:rFonts w:ascii="Times New Roman" w:hAnsi="Times New Roman"/>
      <w:color w:val="000000"/>
      <w:spacing w:val="0"/>
      <w:sz w:val="20"/>
    </w:rPr>
  </w:style>
  <w:style w:type="character" w:styleId="WW8Num1z3">
    <w:name w:val="WW8Num1z3"/>
    <w:link w:val="WW8Num1z31"/>
    <w:qFormat/>
    <w:rPr>
      <w:rFonts w:ascii="Times New Roman" w:hAnsi="Times New Roman"/>
      <w:color w:val="000000"/>
      <w:spacing w:val="0"/>
      <w:sz w:val="20"/>
    </w:rPr>
  </w:style>
  <w:style w:type="paragraph" w:styleId="11">
    <w:name w:val="Заголовок1"/>
    <w:basedOn w:val="138"/>
    <w:next w:val="Normal"/>
    <w:link w:val="Style43"/>
    <w:qFormat/>
    <w:pPr/>
    <w:rPr>
      <w:rFonts w:ascii="Arial" w:hAnsi="Arial"/>
      <w:b/>
      <w:color w:val="C0C0C0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Textbody2"/>
    <w:pPr/>
    <w:rPr/>
  </w:style>
  <w:style w:type="paragraph" w:styleId="Caption">
    <w:name w:val="Caption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2">
    <w:name w:val="Указатель1"/>
    <w:basedOn w:val="Normal"/>
    <w:link w:val="Style42"/>
    <w:qFormat/>
    <w:pPr/>
    <w:rPr/>
  </w:style>
  <w:style w:type="paragraph" w:styleId="WW8Num2z31">
    <w:name w:val="WW8Num2z31"/>
    <w:link w:val="WW8Num2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">
    <w:name w:val="Заголовок своего сообщения1"/>
    <w:basedOn w:val="19"/>
    <w:link w:val="Style9"/>
    <w:qFormat/>
    <w:pPr/>
    <w:rPr/>
  </w:style>
  <w:style w:type="paragraph" w:styleId="TOC2">
    <w:name w:val="TOC 2"/>
    <w:next w:val="Normal"/>
    <w:uiPriority w:val="39"/>
    <w:pPr>
      <w:widowControl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Нормальный (таблица)1"/>
    <w:basedOn w:val="Normal"/>
    <w:next w:val="Normal"/>
    <w:link w:val="Style10"/>
    <w:qFormat/>
    <w:pPr>
      <w:jc w:val="both"/>
    </w:pPr>
    <w:rPr/>
  </w:style>
  <w:style w:type="paragraph" w:styleId="WW8Num2z41">
    <w:name w:val="WW8Num2z41"/>
    <w:link w:val="WW8Num2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1">
    <w:name w:val=" Знак Знак21"/>
    <w:basedOn w:val="112"/>
    <w:link w:val="2"/>
    <w:qFormat/>
    <w:pPr/>
    <w:rPr>
      <w:rFonts w:ascii="Cambria" w:hAnsi="Cambria"/>
      <w:b/>
      <w:i/>
      <w:sz w:val="28"/>
    </w:rPr>
  </w:style>
  <w:style w:type="paragraph" w:styleId="TOC4">
    <w:name w:val="TOC 4"/>
    <w:next w:val="Normal"/>
    <w:uiPriority w:val="39"/>
    <w:pPr>
      <w:widowControl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Текст в таблице1"/>
    <w:basedOn w:val="14"/>
    <w:next w:val="Normal"/>
    <w:link w:val="Style11"/>
    <w:qFormat/>
    <w:pPr>
      <w:ind w:firstLine="500" w:left="0" w:right="0"/>
    </w:pPr>
    <w:rPr/>
  </w:style>
  <w:style w:type="paragraph" w:styleId="TOC6">
    <w:name w:val="TOC 6"/>
    <w:next w:val="Normal"/>
    <w:uiPriority w:val="39"/>
    <w:pPr>
      <w:widowControl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-Standardschriftart1">
    <w:name w:val="Absatz-Standardschriftart1"/>
    <w:link w:val="Absatz-Standardschriftar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6">
    <w:name w:val="Опечатки1"/>
    <w:link w:val="Style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FF0000"/>
      <w:spacing w:val="0"/>
      <w:kern w:val="0"/>
      <w:sz w:val="20"/>
      <w:szCs w:val="20"/>
      <w:lang w:val="ru-RU" w:eastAsia="zh-CN" w:bidi="hi-IN"/>
    </w:rPr>
  </w:style>
  <w:style w:type="paragraph" w:styleId="Internetlink1">
    <w:name w:val="Internet link1"/>
    <w:link w:val="Internet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Endnote1">
    <w:name w:val="Endnote1"/>
    <w:link w:val="Endnote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Колонтитул (правый)1"/>
    <w:basedOn w:val="116"/>
    <w:next w:val="Normal"/>
    <w:link w:val="Style13"/>
    <w:qFormat/>
    <w:pPr>
      <w:jc w:val="both"/>
    </w:pPr>
    <w:rPr>
      <w:sz w:val="16"/>
    </w:rPr>
  </w:style>
  <w:style w:type="paragraph" w:styleId="WW-Absatz-Standardschriftart2">
    <w:name w:val="WW-Absatz-Standardschriftart2"/>
    <w:link w:val="WW-Absatz-Standardschriftar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Содержимое таблицы1"/>
    <w:basedOn w:val="Normal"/>
    <w:link w:val="Style14"/>
    <w:qFormat/>
    <w:pPr/>
    <w:rPr/>
  </w:style>
  <w:style w:type="paragraph" w:styleId="19">
    <w:name w:val="Цветовое выделение1"/>
    <w:link w:val="Style1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b/>
      <w:color w:val="00008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WW-Absatz-Standardschriftart12">
    <w:name w:val="WW-Absatz-Standardschriftart12"/>
    <w:link w:val="WW-Absatz-Standardschriftart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0">
    <w:name w:val="Объект1"/>
    <w:basedOn w:val="Normal"/>
    <w:next w:val="Normal"/>
    <w:link w:val="Style16"/>
    <w:qFormat/>
    <w:pPr>
      <w:jc w:val="both"/>
    </w:pPr>
    <w:rPr>
      <w:rFonts w:ascii="Times New Roman" w:hAnsi="Times New Roman"/>
    </w:rPr>
  </w:style>
  <w:style w:type="paragraph" w:styleId="111">
    <w:name w:val="Активная гипертекстовая ссылка1"/>
    <w:basedOn w:val="129"/>
    <w:link w:val="Style17"/>
    <w:qFormat/>
    <w:pPr/>
    <w:rPr>
      <w:u w:val="single"/>
    </w:rPr>
  </w:style>
  <w:style w:type="paragraph" w:styleId="Contents52">
    <w:name w:val="Contents 52"/>
    <w:link w:val="Contents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2">
    <w:name w:val="Основной шрифт абзаца1"/>
    <w:link w:val="Style1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BodyText"/>
    <w:uiPriority w:val="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3">
    <w:name w:val="Колонтитул1"/>
    <w:link w:val="Style1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2">
    <w:name w:val="Contents 12"/>
    <w:link w:val="Contents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114">
    <w:name w:val=" Знак Знак11"/>
    <w:basedOn w:val="112"/>
    <w:link w:val="1"/>
    <w:qFormat/>
    <w:pPr/>
    <w:rPr>
      <w:rFonts w:ascii="Cambria" w:hAnsi="Cambria"/>
      <w:b/>
      <w:sz w:val="26"/>
    </w:rPr>
  </w:style>
  <w:style w:type="paragraph" w:styleId="115">
    <w:name w:val="Интерактивный заголовок1"/>
    <w:basedOn w:val="11"/>
    <w:next w:val="Normal"/>
    <w:link w:val="Style20"/>
    <w:qFormat/>
    <w:pPr/>
    <w:rPr>
      <w:b w:val="false"/>
      <w:color w:val="000000"/>
      <w:u w:val="single"/>
    </w:rPr>
  </w:style>
  <w:style w:type="paragraph" w:styleId="WW-Absatz-Standardschriftart11112">
    <w:name w:val="WW-Absatz-Standardschriftart11112"/>
    <w:link w:val="WW-Absatz-Standardschriftart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6">
    <w:name w:val="Текст (прав. подпись)1"/>
    <w:basedOn w:val="Normal"/>
    <w:next w:val="Normal"/>
    <w:link w:val="Style21"/>
    <w:qFormat/>
    <w:pPr>
      <w:jc w:val="right"/>
    </w:pPr>
    <w:rPr/>
  </w:style>
  <w:style w:type="paragraph" w:styleId="-">
    <w:name w:val="Интернет-ссылка"/>
    <w:link w:val="Hyper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WW8Num1z81">
    <w:name w:val="WW8Num1z81"/>
    <w:link w:val="WW8Num1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7">
    <w:name w:val="Заголовок чужого сообщения1"/>
    <w:basedOn w:val="19"/>
    <w:link w:val="Style22"/>
    <w:qFormat/>
    <w:pPr/>
    <w:rPr>
      <w:color w:val="FF0000"/>
    </w:rPr>
  </w:style>
  <w:style w:type="paragraph" w:styleId="Contents42">
    <w:name w:val="Contents 42"/>
    <w:link w:val="Contents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8">
    <w:name w:val="Символ нумерации1"/>
    <w:link w:val="Style2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9">
    <w:name w:val="Словарная статья1"/>
    <w:basedOn w:val="Normal"/>
    <w:next w:val="Normal"/>
    <w:link w:val="Style24"/>
    <w:qFormat/>
    <w:pPr>
      <w:ind w:hanging="0" w:left="0" w:right="118"/>
      <w:jc w:val="both"/>
    </w:pPr>
    <w:rPr/>
  </w:style>
  <w:style w:type="paragraph" w:styleId="WW-Absatz-Standardschriftart1112">
    <w:name w:val="WW-Absatz-Standardschriftart1112"/>
    <w:link w:val="WW-Absatz-Standardschriftart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0">
    <w:name w:val="Комментарий пользователя1"/>
    <w:basedOn w:val="145"/>
    <w:next w:val="Normal"/>
    <w:link w:val="Style25"/>
    <w:qFormat/>
    <w:pPr>
      <w:ind w:hanging="0" w:left="0" w:right="0"/>
      <w:jc w:val="left"/>
    </w:pPr>
    <w:rPr>
      <w:i w:val="false"/>
      <w:color w:val="000080"/>
    </w:rPr>
  </w:style>
  <w:style w:type="paragraph" w:styleId="Contents82">
    <w:name w:val="Contents 82"/>
    <w:link w:val="Contents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1">
    <w:name w:val="Найденные слова1"/>
    <w:basedOn w:val="19"/>
    <w:link w:val="Style26"/>
    <w:qFormat/>
    <w:pPr/>
    <w:rPr/>
  </w:style>
  <w:style w:type="paragraph" w:styleId="31">
    <w:name w:val=" Знак Знак31"/>
    <w:basedOn w:val="112"/>
    <w:link w:val="3"/>
    <w:qFormat/>
    <w:pPr/>
    <w:rPr>
      <w:rFonts w:ascii="Cambria" w:hAnsi="Cambria"/>
      <w:b/>
      <w:sz w:val="32"/>
    </w:rPr>
  </w:style>
  <w:style w:type="paragraph" w:styleId="Contents92">
    <w:name w:val="Contents 92"/>
    <w:link w:val="Contents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2">
    <w:name w:val="Продолжение ссылки1"/>
    <w:basedOn w:val="129"/>
    <w:link w:val="Style27"/>
    <w:qFormat/>
    <w:pPr/>
    <w:rPr/>
  </w:style>
  <w:style w:type="paragraph" w:styleId="WW8Num1z61">
    <w:name w:val="WW8Num1z61"/>
    <w:link w:val="WW8Num1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link w:val="WW8Num1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1"/>
    <w:link w:val="WW8Num1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link w:val="WW8Num1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3">
    <w:name w:val="Постоянная часть1"/>
    <w:basedOn w:val="138"/>
    <w:next w:val="Normal"/>
    <w:link w:val="Style28"/>
    <w:qFormat/>
    <w:pPr/>
    <w:rPr>
      <w:rFonts w:ascii="Arial" w:hAnsi="Arial"/>
      <w:sz w:val="22"/>
    </w:rPr>
  </w:style>
  <w:style w:type="paragraph" w:styleId="WW8Num2z51">
    <w:name w:val="WW8Num2z51"/>
    <w:link w:val="WW8Num2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2">
    <w:name w:val="WW-Absatz-Standardschriftart1111112"/>
    <w:link w:val="WW-Absatz-Standardschriftart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4">
    <w:name w:val="Не вступил в силу1"/>
    <w:basedOn w:val="19"/>
    <w:link w:val="Style29"/>
    <w:qFormat/>
    <w:pPr/>
    <w:rPr>
      <w:color w:val="008080"/>
    </w:rPr>
  </w:style>
  <w:style w:type="paragraph" w:styleId="DefaultParagraphFont1">
    <w:name w:val="Default Paragraph Font1"/>
    <w:link w:val="DefaultParagraphFon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2">
    <w:name w:val="WW-Absatz-Standardschriftart111112"/>
    <w:link w:val="WW-Absatz-Standardschriftart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1"/>
    <w:link w:val="WW8Num2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5">
    <w:name w:val="Утратил силу1"/>
    <w:basedOn w:val="19"/>
    <w:link w:val="Style30"/>
    <w:qFormat/>
    <w:pPr/>
    <w:rPr>
      <w:strike/>
      <w:color w:val="808000"/>
    </w:rPr>
  </w:style>
  <w:style w:type="paragraph" w:styleId="Internetlink2">
    <w:name w:val="Internet link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126">
    <w:name w:val="Информация об изменениях документа1"/>
    <w:basedOn w:val="145"/>
    <w:next w:val="Normal"/>
    <w:link w:val="Style31"/>
    <w:qFormat/>
    <w:pPr>
      <w:ind w:hanging="0" w:left="0" w:right="0"/>
    </w:pPr>
    <w:rPr/>
  </w:style>
  <w:style w:type="paragraph" w:styleId="127">
    <w:name w:val="Центрированный (таблица)1"/>
    <w:basedOn w:val="14"/>
    <w:next w:val="Normal"/>
    <w:link w:val="Style32"/>
    <w:qFormat/>
    <w:pPr>
      <w:jc w:val="center"/>
    </w:pPr>
    <w:rPr/>
  </w:style>
  <w:style w:type="paragraph" w:styleId="128">
    <w:name w:val="Сравнение редакций. Удаленный фрагмент1"/>
    <w:link w:val="Style3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strike/>
      <w:color w:val="808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1"/>
    <w:link w:val="WW8Num2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9">
    <w:name w:val="Гипертекстовая ссылка1"/>
    <w:basedOn w:val="19"/>
    <w:link w:val="Style34"/>
    <w:qFormat/>
    <w:pPr/>
    <w:rPr>
      <w:color w:val="008000"/>
    </w:rPr>
  </w:style>
  <w:style w:type="paragraph" w:styleId="WW8Num2z01">
    <w:name w:val="WW8Num2z01"/>
    <w:link w:val="WW8Num2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1"/>
    <w:link w:val="WW8Num2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0">
    <w:name w:val="Технический комментарий1"/>
    <w:basedOn w:val="Normal"/>
    <w:next w:val="Normal"/>
    <w:link w:val="Style35"/>
    <w:qFormat/>
    <w:pPr/>
    <w:rPr/>
  </w:style>
  <w:style w:type="paragraph" w:styleId="TOC9">
    <w:name w:val="TOC 9"/>
    <w:next w:val="Normal"/>
    <w:uiPriority w:val="39"/>
    <w:pPr>
      <w:widowControl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1">
    <w:name w:val="Текст (справка)1"/>
    <w:basedOn w:val="Normal"/>
    <w:next w:val="Normal"/>
    <w:link w:val="Style36"/>
    <w:qFormat/>
    <w:pPr>
      <w:ind w:hanging="0" w:left="170" w:right="170"/>
    </w:pPr>
    <w:rPr/>
  </w:style>
  <w:style w:type="paragraph" w:styleId="132">
    <w:name w:val="Интерфейс1"/>
    <w:basedOn w:val="Normal"/>
    <w:next w:val="Normal"/>
    <w:link w:val="Style37"/>
    <w:qFormat/>
    <w:pPr>
      <w:jc w:val="both"/>
    </w:pPr>
    <w:rPr>
      <w:color w:val="ECE9D8"/>
      <w:sz w:val="22"/>
    </w:rPr>
  </w:style>
  <w:style w:type="paragraph" w:styleId="TOC8">
    <w:name w:val="TOC 8"/>
    <w:next w:val="Normal"/>
    <w:uiPriority w:val="39"/>
    <w:pPr>
      <w:widowControl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3">
    <w:name w:val="Сравнение редакций. Добавленный фрагмент1"/>
    <w:link w:val="Style3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lang w:val="ru-RU" w:eastAsia="zh-CN" w:bidi="hi-IN"/>
    </w:rPr>
  </w:style>
  <w:style w:type="paragraph" w:styleId="WW-Absatz-Standardschriftart112">
    <w:name w:val="WW-Absatz-Standardschriftart112"/>
    <w:link w:val="WW-Absatz-Standardschriftart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4">
    <w:name w:val="Прижатый влево1"/>
    <w:basedOn w:val="Normal"/>
    <w:next w:val="Normal"/>
    <w:link w:val="Style39"/>
    <w:qFormat/>
    <w:pPr/>
    <w:rPr/>
  </w:style>
  <w:style w:type="paragraph" w:styleId="WW8Num1z21">
    <w:name w:val="WW8Num1z21"/>
    <w:link w:val="WW8Num1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2">
    <w:name w:val="Contents 72"/>
    <w:link w:val="Contents7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5">
    <w:name w:val="Заголовок статьи1"/>
    <w:basedOn w:val="Normal"/>
    <w:next w:val="Normal"/>
    <w:link w:val="Style40"/>
    <w:qFormat/>
    <w:pPr>
      <w:ind w:hanging="892" w:left="1612" w:right="0"/>
      <w:jc w:val="both"/>
    </w:pPr>
    <w:rPr/>
  </w:style>
  <w:style w:type="paragraph" w:styleId="Contents32">
    <w:name w:val="Contents 32"/>
    <w:link w:val="Contents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6">
    <w:name w:val="Колонтитул (левый)1"/>
    <w:basedOn w:val="142"/>
    <w:next w:val="Normal"/>
    <w:link w:val="Style41"/>
    <w:qFormat/>
    <w:pPr>
      <w:jc w:val="both"/>
    </w:pPr>
    <w:rPr>
      <w:sz w:val="16"/>
    </w:rPr>
  </w:style>
  <w:style w:type="paragraph" w:styleId="Toc101">
    <w:name w:val="toc 101"/>
    <w:next w:val="Normal"/>
    <w:link w:val="Toc10"/>
    <w:qFormat/>
    <w:pPr>
      <w:widowControl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3">
    <w:name w:val="caption3"/>
    <w:basedOn w:val="Normal"/>
    <w:link w:val="Caption2"/>
    <w:qFormat/>
    <w:pPr>
      <w:widowControl/>
      <w:jc w:val="center"/>
    </w:pPr>
    <w:rPr>
      <w:rFonts w:ascii="Times New Roman" w:hAnsi="Times New Roman"/>
      <w:sz w:val="28"/>
    </w:rPr>
  </w:style>
  <w:style w:type="paragraph" w:styleId="137">
    <w:name w:val="Моноширинный1"/>
    <w:basedOn w:val="Normal"/>
    <w:next w:val="Normal"/>
    <w:link w:val="Style44"/>
    <w:qFormat/>
    <w:pPr>
      <w:jc w:val="both"/>
    </w:pPr>
    <w:rPr>
      <w:rFonts w:ascii="Courier New" w:hAnsi="Courier New"/>
    </w:rPr>
  </w:style>
  <w:style w:type="paragraph" w:styleId="138">
    <w:name w:val="Основное меню (преемственное)1"/>
    <w:basedOn w:val="Normal"/>
    <w:next w:val="Normal"/>
    <w:link w:val="Style45"/>
    <w:qFormat/>
    <w:pPr>
      <w:jc w:val="both"/>
    </w:pPr>
    <w:rPr>
      <w:rFonts w:ascii="Verdana" w:hAnsi="Verdana"/>
    </w:rPr>
  </w:style>
  <w:style w:type="paragraph" w:styleId="WW8Num2z71">
    <w:name w:val="WW8Num2z71"/>
    <w:link w:val="WW8Num2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link w:val="WW8Num1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9">
    <w:name w:val="Таблицы (моноширинный)1"/>
    <w:basedOn w:val="Normal"/>
    <w:next w:val="Normal"/>
    <w:link w:val="Style46"/>
    <w:qFormat/>
    <w:pPr>
      <w:jc w:val="both"/>
    </w:pPr>
    <w:rPr>
      <w:rFonts w:ascii="Courier New" w:hAnsi="Courier New"/>
    </w:rPr>
  </w:style>
  <w:style w:type="paragraph" w:styleId="WW-Absatz-Standardschriftart11111111">
    <w:name w:val="WW-Absatz-Standardschriftart11111111"/>
    <w:link w:val="WW-Absatz-Standardschriftart1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1"/>
    <w:link w:val="WW8Num2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40">
    <w:name w:val="Заголовок таблицы1"/>
    <w:basedOn w:val="18"/>
    <w:link w:val="Style47"/>
    <w:qFormat/>
    <w:pPr>
      <w:jc w:val="center"/>
    </w:pPr>
    <w:rPr>
      <w:b/>
    </w:rPr>
  </w:style>
  <w:style w:type="paragraph" w:styleId="141">
    <w:name w:val="Переменная часть1"/>
    <w:basedOn w:val="138"/>
    <w:next w:val="Normal"/>
    <w:link w:val="Style48"/>
    <w:qFormat/>
    <w:pPr/>
    <w:rPr>
      <w:rFonts w:ascii="Arial" w:hAnsi="Arial"/>
      <w:sz w:val="20"/>
    </w:rPr>
  </w:style>
  <w:style w:type="paragraph" w:styleId="4">
    <w:name w:val=" Знак Знак4"/>
    <w:basedOn w:val="112"/>
    <w:link w:val="Style49"/>
    <w:qFormat/>
    <w:pPr/>
    <w:rPr>
      <w:b/>
      <w:sz w:val="28"/>
    </w:rPr>
  </w:style>
  <w:style w:type="paragraph" w:styleId="142">
    <w:name w:val="Текст (лев. подпись)1"/>
    <w:basedOn w:val="Normal"/>
    <w:next w:val="Normal"/>
    <w:link w:val="Style50"/>
    <w:qFormat/>
    <w:pPr/>
    <w:rPr/>
  </w:style>
  <w:style w:type="paragraph" w:styleId="143">
    <w:name w:val="Оглавление1"/>
    <w:basedOn w:val="139"/>
    <w:next w:val="Normal"/>
    <w:link w:val="Style51"/>
    <w:qFormat/>
    <w:pPr>
      <w:ind w:hanging="0" w:left="140" w:right="0"/>
    </w:pPr>
    <w:rPr>
      <w:rFonts w:ascii="Arial" w:hAnsi="Arial"/>
    </w:rPr>
  </w:style>
  <w:style w:type="paragraph" w:styleId="144">
    <w:name w:val="Сравнение редакций1"/>
    <w:basedOn w:val="19"/>
    <w:link w:val="Style52"/>
    <w:qFormat/>
    <w:pPr/>
    <w:rPr/>
  </w:style>
  <w:style w:type="paragraph" w:styleId="145">
    <w:name w:val="Комментарий1"/>
    <w:basedOn w:val="Normal"/>
    <w:next w:val="Normal"/>
    <w:link w:val="Style53"/>
    <w:qFormat/>
    <w:pPr>
      <w:ind w:hanging="0" w:left="170" w:right="0"/>
      <w:jc w:val="both"/>
    </w:pPr>
    <w:rPr>
      <w:i/>
      <w:color w:val="800080"/>
    </w:rPr>
  </w:style>
  <w:style w:type="paragraph" w:styleId="Textbody2">
    <w:name w:val="Text body2"/>
    <w:link w:val="Textbody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link w:val="WW8Num1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link w:val="WW8Num1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2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>
          <a:prstDash val="solid"/>
        </a:ln>
        <a:ln w="0">
          <a:prstDash val="solid"/>
        </a:ln>
        <a:ln w="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LibreOffice/24.2.1.2$Windows_x86 LibreOffice_project/db4def46b0453cc22e2d0305797cf981b68ef5ac</Application>
  <AppVersion>15.0000</AppVersion>
  <Pages>4</Pages>
  <Words>1367</Words>
  <Characters>9988</Characters>
  <CharactersWithSpaces>11650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2024-03-22T15:44:06Z</dcterms:modified>
  <cp:revision>2</cp:revision>
  <dc:subject/>
  <dc:title/>
</cp:coreProperties>
</file>