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40"/>
        </w:rPr>
      </w:pPr>
      <w:r>
        <w:rPr>
          <w:b/>
          <w:sz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4505" cy="45275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8"/>
        </w:rPr>
        <w:t>Тверской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 xml:space="preserve">    </w:t>
      </w: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26.09.2023                                          пгт Сандово                                                 № 22</w:t>
      </w:r>
      <w:r>
        <w:rPr>
          <w:rFonts w:ascii="Times New Roman" w:hAnsi="Times New Roman"/>
          <w:sz w:val="28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начале отопительного периода 2023-2024г.г.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п. 11.7 Правил технической эксплуатации тепловых энергоустановок, утвержденных приказом Минэнерго Российской Федерации                  от 24.03.2003г. № 115, Постановлением Правительства РФ от 06.05.2011г. № 354 "О предоставлении коммунальных услуг собственникам и пользователям помещений в многоквартирных домах и жилых домов", в целях соблюдения температурного режима на объектах социального назначения и жилых помещениях, Администрация Сандовского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widowControl/>
        <w:tabs>
          <w:tab w:val="clear" w:pos="708"/>
          <w:tab w:val="left" w:pos="2520" w:leader="none"/>
          <w:tab w:val="left" w:pos="5461" w:leader="none"/>
        </w:tabs>
        <w:bidi w:val="0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Normal"/>
        <w:tabs>
          <w:tab w:val="clear" w:pos="708"/>
          <w:tab w:val="left" w:pos="2520" w:leader="none"/>
          <w:tab w:val="left" w:pos="5461" w:leader="none"/>
        </w:tabs>
        <w:ind w:firstLine="72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1. Начать отопительный период 2023-2024г.г. на территории Сандовского муниципального округа  со 02 октября 2023 года.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2. Рекомендовать МУП «Фонд имущества» (директор Цветков А.В.) обеспечить нормативный запас топлива и материально-технических ресурсов на котельных в течение отопительного периода 2023 – 2024г.г.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3. Настоящее постановление вступает в силу со дня его подписания и подлежит официальному опубликованию в газете "Сандовские вести" и размещению на официальном сайте Сандовского муниципального округа в сети Интернет.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4. Контроль за исполнением настоящего постановления возложить на  заместителя Главы Администрации Сандовского муниципального округа Е.А. Фумина.</w:t>
      </w:r>
    </w:p>
    <w:p>
      <w:pPr>
        <w:pStyle w:val="Normal"/>
        <w:ind w:hanging="0" w:left="0" w:right="282"/>
        <w:jc w:val="both"/>
        <w:rPr>
          <w:rFonts w:ascii="Times New Roman" w:hAnsi="Times New Roman"/>
          <w:color w:val="000000"/>
          <w:sz w:val="28"/>
        </w:rPr>
      </w:pPr>
      <w:r>
        <w:rPr/>
      </w:r>
    </w:p>
    <w:p>
      <w:pPr>
        <w:pStyle w:val="Normal"/>
        <w:ind w:firstLine="720" w:left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О.Н.Грязнов</w:t>
      </w:r>
    </w:p>
    <w:sectPr>
      <w:type w:val="nextPage"/>
      <w:pgSz w:w="11906" w:h="16838"/>
      <w:pgMar w:left="1155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ontents2">
    <w:name w:val="Contents 2"/>
    <w:qFormat/>
    <w:rPr/>
  </w:style>
  <w:style w:type="character" w:styleId="WW8Num1z1">
    <w:name w:val="WW8Num1z1"/>
    <w:qFormat/>
    <w:rPr/>
  </w:style>
  <w:style w:type="character" w:styleId="Style9">
    <w:name w:val="Название"/>
    <w:basedOn w:val="Title1"/>
    <w:qFormat/>
    <w:rPr>
      <w:b/>
      <w:sz w:val="56"/>
    </w:rPr>
  </w:style>
  <w:style w:type="character" w:styleId="11">
    <w:name w:val="Заголовок 11"/>
    <w:qFormat/>
    <w:rPr>
      <w:sz w:val="24"/>
    </w:rPr>
  </w:style>
  <w:style w:type="character" w:styleId="Contents4">
    <w:name w:val="Contents 4"/>
    <w:qFormat/>
    <w:rPr/>
  </w:style>
  <w:style w:type="character" w:styleId="WW8Num4z4">
    <w:name w:val="WW8Num4z4"/>
    <w:qFormat/>
    <w:rPr/>
  </w:style>
  <w:style w:type="character" w:styleId="Contents6">
    <w:name w:val="Contents 6"/>
    <w:qFormat/>
    <w:rPr/>
  </w:style>
  <w:style w:type="character" w:styleId="Caption1">
    <w:name w:val="caption1"/>
    <w:qFormat/>
    <w:rPr>
      <w:i/>
      <w:sz w:val="24"/>
    </w:rPr>
  </w:style>
  <w:style w:type="character" w:styleId="Contents7">
    <w:name w:val="Contents 7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>
      <w:sz w:val="22"/>
    </w:rPr>
  </w:style>
  <w:style w:type="character" w:styleId="WW8Num4z5">
    <w:name w:val="WW8Num4z5"/>
    <w:qFormat/>
    <w:rPr/>
  </w:style>
  <w:style w:type="character" w:styleId="WW8Num3z6">
    <w:name w:val="WW8Num3z6"/>
    <w:qFormat/>
    <w:rPr/>
  </w:style>
  <w:style w:type="character" w:styleId="WW8Num4z2">
    <w:name w:val="WW8Num4z2"/>
    <w:qFormat/>
    <w:rPr/>
  </w:style>
  <w:style w:type="character" w:styleId="WW8Num1z5">
    <w:name w:val="WW8Num1z5"/>
    <w:qFormat/>
    <w:rPr/>
  </w:style>
  <w:style w:type="character" w:styleId="Heading31">
    <w:name w:val="Heading 31"/>
    <w:qFormat/>
    <w:rPr>
      <w:sz w:val="28"/>
    </w:rPr>
  </w:style>
  <w:style w:type="character" w:styleId="1">
    <w:name w:val="Заголовок 1 Знак"/>
    <w:qFormat/>
    <w:rPr>
      <w:b/>
      <w:sz w:val="28"/>
    </w:rPr>
  </w:style>
  <w:style w:type="character" w:styleId="21">
    <w:name w:val="Заголовок 21"/>
    <w:qFormat/>
    <w:rPr>
      <w:b/>
      <w:sz w:val="36"/>
    </w:rPr>
  </w:style>
  <w:style w:type="character" w:styleId="Style10">
    <w:name w:val="Заголовок таблицы"/>
    <w:basedOn w:val="Style13"/>
    <w:qFormat/>
    <w:rPr>
      <w:b/>
    </w:rPr>
  </w:style>
  <w:style w:type="character" w:styleId="WW8Num3z0">
    <w:name w:val="WW8Num3z0"/>
    <w:qFormat/>
    <w:rPr/>
  </w:style>
  <w:style w:type="character" w:styleId="WW8Num4z8">
    <w:name w:val="WW8Num4z8"/>
    <w:qFormat/>
    <w:rPr/>
  </w:style>
  <w:style w:type="character" w:styleId="List1">
    <w:name w:val="List1"/>
    <w:basedOn w:val="Textbody"/>
    <w:qFormat/>
    <w:rPr>
      <w:rFonts w:ascii="Arial" w:hAnsi="Arial"/>
    </w:rPr>
  </w:style>
  <w:style w:type="character" w:styleId="3">
    <w:name w:val="Указатель3"/>
    <w:qFormat/>
    <w:rPr/>
  </w:style>
  <w:style w:type="character" w:styleId="WW8Num4z7">
    <w:name w:val="WW8Num4z7"/>
    <w:qFormat/>
    <w:rPr/>
  </w:style>
  <w:style w:type="character" w:styleId="Style11">
    <w:name w:val="Блочная цитата"/>
    <w:qFormat/>
    <w:rPr/>
  </w:style>
  <w:style w:type="character" w:styleId="WW8Num3z3">
    <w:name w:val="WW8Num3z3"/>
    <w:qFormat/>
    <w:rPr/>
  </w:style>
  <w:style w:type="character" w:styleId="WW8Num3z8">
    <w:name w:val="WW8Num3z8"/>
    <w:qFormat/>
    <w:rPr/>
  </w:style>
  <w:style w:type="character" w:styleId="WW8Num1z6">
    <w:name w:val="WW8Num1z6"/>
    <w:qFormat/>
    <w:rPr/>
  </w:style>
  <w:style w:type="character" w:styleId="WW8Num1z0">
    <w:name w:val="WW8Num1z0"/>
    <w:qFormat/>
    <w:rPr>
      <w:sz w:val="22"/>
    </w:rPr>
  </w:style>
  <w:style w:type="character" w:styleId="31">
    <w:name w:val="Основной шрифт абзаца3"/>
    <w:qFormat/>
    <w:rPr/>
  </w:style>
  <w:style w:type="character" w:styleId="12">
    <w:name w:val="Указатель1"/>
    <w:qFormat/>
    <w:rPr>
      <w:rFonts w:ascii="Arial" w:hAnsi="Arial"/>
    </w:rPr>
  </w:style>
  <w:style w:type="character" w:styleId="Contents3">
    <w:name w:val="Contents 3"/>
    <w:qFormat/>
    <w:rPr/>
  </w:style>
  <w:style w:type="character" w:styleId="13">
    <w:name w:val="Основной шрифт абзаца1"/>
    <w:qFormat/>
    <w:rPr/>
  </w:style>
  <w:style w:type="character" w:styleId="WW8Num3z1">
    <w:name w:val="WW8Num3z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rFonts w:ascii="Times New Roman" w:hAnsi="Times New Roman"/>
      <w:b/>
      <w:sz w:val="28"/>
    </w:rPr>
  </w:style>
  <w:style w:type="character" w:styleId="ListParagraph">
    <w:name w:val="List Paragraph"/>
    <w:qFormat/>
    <w:rPr/>
  </w:style>
  <w:style w:type="character" w:styleId="WW8Num3z4">
    <w:name w:val="WW8Num3z4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WW8Num4z3">
    <w:name w:val="WW8Num4z3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WW8Num3z2">
    <w:name w:val="WW8Num3z2"/>
    <w:qFormat/>
    <w:rPr/>
  </w:style>
  <w:style w:type="character" w:styleId="14">
    <w:name w:val="Название1"/>
    <w:qFormat/>
    <w:rPr>
      <w:rFonts w:ascii="Arial" w:hAnsi="Arial"/>
      <w:i/>
      <w:sz w:val="20"/>
    </w:rPr>
  </w:style>
  <w:style w:type="character" w:styleId="Contents8">
    <w:name w:val="Contents 8"/>
    <w:qFormat/>
    <w:rPr/>
  </w:style>
  <w:style w:type="character" w:styleId="22">
    <w:name w:val="Указатель2"/>
    <w:qFormat/>
    <w:rPr/>
  </w:style>
  <w:style w:type="character" w:styleId="WW8Num4z0">
    <w:name w:val="WW8Num4z0"/>
    <w:qFormat/>
    <w:rPr/>
  </w:style>
  <w:style w:type="character" w:styleId="WW8Num1z7">
    <w:name w:val="WW8Num1z7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WW8Num1z2">
    <w:name w:val="WW8Num1z2"/>
    <w:qFormat/>
    <w:rPr/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WW8Num4z6">
    <w:name w:val="WW8Num4z6"/>
    <w:qFormat/>
    <w:rPr/>
  </w:style>
  <w:style w:type="character" w:styleId="15">
    <w:name w:val="Название объекта1"/>
    <w:qFormat/>
    <w:rPr>
      <w:i/>
      <w:sz w:val="24"/>
    </w:rPr>
  </w:style>
  <w:style w:type="character" w:styleId="Textbody">
    <w:name w:val="Text body"/>
    <w:qFormat/>
    <w:rPr/>
  </w:style>
  <w:style w:type="character" w:styleId="WW8Num1z4">
    <w:name w:val="WW8Num1z4"/>
    <w:qFormat/>
    <w:rPr/>
  </w:style>
  <w:style w:type="character" w:styleId="WW8Num4z1">
    <w:name w:val="WW8Num4z1"/>
    <w:qFormat/>
    <w:rPr/>
  </w:style>
  <w:style w:type="character" w:styleId="Style13">
    <w:name w:val="Содержимое таблицы"/>
    <w:qFormat/>
    <w:rPr/>
  </w:style>
  <w:style w:type="character" w:styleId="WW8Num1z3">
    <w:name w:val="WW8Num1z3"/>
    <w:qFormat/>
    <w:rPr/>
  </w:style>
  <w:style w:type="character" w:styleId="Subtitle1">
    <w:name w:val="Subtitle1"/>
    <w:basedOn w:val="Title1"/>
    <w:qFormat/>
    <w:rPr>
      <w:sz w:val="36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Toc10">
    <w:name w:val="toc 10"/>
    <w:qFormat/>
    <w:rPr/>
  </w:style>
  <w:style w:type="character" w:styleId="Title1">
    <w:name w:val="Title1"/>
    <w:qFormat/>
    <w:rPr>
      <w:rFonts w:ascii="Arial" w:hAnsi="Arial"/>
      <w:sz w:val="28"/>
    </w:rPr>
  </w:style>
  <w:style w:type="character" w:styleId="WW8Num3z5">
    <w:name w:val="WW8Num3z5"/>
    <w:qFormat/>
    <w:rPr/>
  </w:style>
  <w:style w:type="character" w:styleId="Heading41">
    <w:name w:val="Heading 41"/>
    <w:qFormat/>
    <w:rPr>
      <w:sz w:val="28"/>
    </w:rPr>
  </w:style>
  <w:style w:type="character" w:styleId="WW8Num3z7">
    <w:name w:val="WW8Num3z7"/>
    <w:qFormat/>
    <w:rPr/>
  </w:style>
  <w:style w:type="character" w:styleId="WW8Num1z8">
    <w:name w:val="WW8Num1z8"/>
    <w:qFormat/>
    <w:rPr/>
  </w:style>
  <w:style w:type="character" w:styleId="Heading21">
    <w:name w:val="Heading 21"/>
    <w:qFormat/>
    <w:rPr>
      <w:b/>
      <w:sz w:val="40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/>
    </w:rPr>
  </w:style>
  <w:style w:type="paragraph" w:styleId="Caption">
    <w:name w:val="Caption"/>
    <w:basedOn w:val="Title"/>
    <w:next w:val="BodyText"/>
    <w:qFormat/>
    <w:pPr>
      <w:jc w:val="center"/>
    </w:pPr>
    <w:rPr>
      <w:b/>
      <w:sz w:val="56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Заголовок 1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sz w:val="24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1">
    <w:name w:val="Основной шрифт абзаца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51">
    <w:name w:val="WW8Num4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Заголовок 1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">
    <w:name w:val="Заголовок 2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b/>
      <w:sz w:val="36"/>
    </w:rPr>
  </w:style>
  <w:style w:type="paragraph" w:styleId="16">
    <w:name w:val="Содержимое таблицы1"/>
    <w:basedOn w:val="Normal"/>
    <w:qFormat/>
    <w:pPr/>
    <w:rPr/>
  </w:style>
  <w:style w:type="paragraph" w:styleId="17">
    <w:name w:val="Заголовок таблицы1"/>
    <w:basedOn w:val="16"/>
    <w:qFormat/>
    <w:pPr>
      <w:jc w:val="center"/>
    </w:pPr>
    <w:rPr>
      <w:b/>
    </w:rPr>
  </w:style>
  <w:style w:type="paragraph" w:styleId="WW8Num3z01">
    <w:name w:val="WW8Num3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Указатель31"/>
    <w:basedOn w:val="Normal"/>
    <w:qFormat/>
    <w:pPr/>
    <w:rPr/>
  </w:style>
  <w:style w:type="paragraph" w:styleId="WW8Num4z71">
    <w:name w:val="WW8Num4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WW8Num3z31">
    <w:name w:val="WW8Num3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2">
    <w:name w:val="Основной шрифт абзаца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Указатель11"/>
    <w:basedOn w:val="Normal"/>
    <w:qFormat/>
    <w:pPr/>
    <w:rPr>
      <w:rFonts w:ascii="Arial" w:hAnsi="Arial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Основной шрифт абзаца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WW8Num3z41">
    <w:name w:val="WW8Num3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31">
    <w:name w:val="WW8Num4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Название1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Указатель21"/>
    <w:basedOn w:val="Normal"/>
    <w:qFormat/>
    <w:pPr/>
    <w:rPr/>
  </w:style>
  <w:style w:type="paragraph" w:styleId="WW8Num4z01">
    <w:name w:val="WW8Num4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выноски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Название объекта11"/>
    <w:basedOn w:val="Normal"/>
    <w:qFormat/>
    <w:pPr>
      <w:spacing w:before="120" w:after="120"/>
    </w:pPr>
    <w:rPr>
      <w:i/>
      <w:sz w:val="24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Title"/>
    <w:next w:val="BodyText"/>
    <w:uiPriority w:val="11"/>
    <w:qFormat/>
    <w:pPr>
      <w:spacing w:before="60" w:after="120"/>
      <w:jc w:val="center"/>
    </w:pPr>
    <w:rPr>
      <w:sz w:val="36"/>
    </w:rPr>
  </w:style>
  <w:style w:type="paragraph" w:styleId="BalloonText1">
    <w:name w:val="Balloon Text1"/>
    <w:basedOn w:val="Normal"/>
    <w:qFormat/>
    <w:pPr>
      <w:spacing w:lineRule="auto" w:line="240" w:before="0" w:after="0"/>
    </w:pPr>
    <w:rPr>
      <w:rFonts w:ascii="Tahoma" w:hAnsi="Tahoma"/>
      <w:sz w:val="16"/>
    </w:rPr>
  </w:style>
  <w:style w:type="paragraph" w:styleId="Toc101">
    <w:name w:val="toc 101"/>
    <w:next w:val="Normal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table" w:default="1" w:styleId="Style_7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LibreOffice/7.6.0.3$Windows_x86 LibreOffice_project/69edd8b8ebc41d00b4de3915dc82f8f0fc3b6265</Application>
  <AppVersion>15.0000</AppVersion>
  <Pages>1</Pages>
  <Words>162</Words>
  <Characters>1202</Characters>
  <CharactersWithSpaces>1530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2023-09-22T10:45:38Z</cp:lastPrinted>
  <dcterms:modified xsi:type="dcterms:W3CDTF">2023-09-26T16:55:48Z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