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0" distT="0" distB="139065" distL="0" distR="0" simplePos="0" locked="0" layoutInCell="0" allowOverlap="1" relativeHeight="2">
            <wp:simplePos x="0" y="0"/>
            <wp:positionH relativeFrom="column">
              <wp:posOffset>3065145</wp:posOffset>
            </wp:positionH>
            <wp:positionV relativeFrom="paragraph">
              <wp:posOffset>13970</wp:posOffset>
            </wp:positionV>
            <wp:extent cx="560070" cy="5562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32" t="-450" r="-1232" b="-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overflowPunct w:val="true"/>
        <w:spacing w:lineRule="exact" w:line="3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overflowPunct w:val="true"/>
        <w:spacing w:lineRule="exact" w:line="3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overflowPunct w:val="true"/>
        <w:spacing w:lineRule="exact" w:line="3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overflowPunct w:val="true"/>
        <w:spacing w:lineRule="exact" w:line="340"/>
        <w:jc w:val="center"/>
        <w:rPr>
          <w:b/>
          <w:b/>
          <w:bCs/>
        </w:rPr>
      </w:pPr>
      <w:r>
        <w:rPr>
          <w:rFonts w:cs="Times New Roman"/>
          <w:b/>
          <w:bCs/>
          <w:sz w:val="40"/>
          <w:szCs w:val="40"/>
        </w:rPr>
        <w:t>АДМИНИСТРАЦИЯ</w:t>
      </w:r>
    </w:p>
    <w:p>
      <w:pPr>
        <w:pStyle w:val="Style31"/>
        <w:keepNext w:val="true"/>
        <w:overflowPunct w:val="true"/>
        <w:spacing w:lineRule="exact" w:line="340"/>
        <w:rPr/>
      </w:pPr>
      <w:r>
        <w:rPr>
          <w:rFonts w:eastAsia="Times New Roman" w:cs="Times New Roman"/>
          <w:sz w:val="40"/>
          <w:szCs w:val="40"/>
        </w:rPr>
        <w:t xml:space="preserve"> </w:t>
      </w:r>
      <w:r>
        <w:rPr>
          <w:rFonts w:cs="Times New Roman"/>
          <w:sz w:val="40"/>
          <w:szCs w:val="40"/>
        </w:rPr>
        <w:t>САНДОВСКОГО МУНИЦИПАЛЬНОГО ОКРУГА</w:t>
      </w:r>
    </w:p>
    <w:p>
      <w:pPr>
        <w:pStyle w:val="Style31"/>
        <w:keepNext w:val="true"/>
        <w:overflowPunct w:val="true"/>
        <w:spacing w:lineRule="exact" w:line="34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Тверская область</w:t>
      </w:r>
    </w:p>
    <w:p>
      <w:pPr>
        <w:pStyle w:val="Style31"/>
        <w:keepNext w:val="true"/>
        <w:overflowPunct w:val="true"/>
        <w:spacing w:lineRule="exact" w:line="340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ПОСТАНОВЛЕНИЕ</w:t>
      </w:r>
    </w:p>
    <w:p>
      <w:pPr>
        <w:pStyle w:val="Style31"/>
        <w:keepNext w:val="true"/>
        <w:overflowPunct w:val="true"/>
        <w:spacing w:lineRule="exact" w:line="340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26.09.2022                                             п. Сандово                                                    № 246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27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 xml:space="preserve">Об утверждении </w:t>
      </w:r>
      <w:r>
        <w:rPr>
          <w:b w:val="false"/>
          <w:bCs w:val="false"/>
          <w:sz w:val="24"/>
          <w:szCs w:val="24"/>
        </w:rPr>
        <w:t xml:space="preserve">Порядка организации работы </w:t>
      </w:r>
    </w:p>
    <w:p>
      <w:pPr>
        <w:pStyle w:val="Normal"/>
        <w:spacing w:lineRule="atLeast" w:line="227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по осуществлению персонифицированного </w:t>
      </w:r>
    </w:p>
    <w:p>
      <w:pPr>
        <w:pStyle w:val="Normal"/>
        <w:spacing w:lineRule="atLeast" w:line="227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учета и персонифицированного финансирования</w:t>
      </w:r>
    </w:p>
    <w:p>
      <w:pPr>
        <w:pStyle w:val="Normal"/>
        <w:spacing w:lineRule="atLeast" w:line="227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дополнительного образования детей в </w:t>
      </w:r>
      <w:r>
        <w:rPr>
          <w:b w:val="false"/>
          <w:bCs w:val="false"/>
          <w:spacing w:val="2"/>
          <w:sz w:val="24"/>
          <w:szCs w:val="24"/>
        </w:rPr>
        <w:t xml:space="preserve">Сандовском </w:t>
      </w:r>
    </w:p>
    <w:p>
      <w:pPr>
        <w:pStyle w:val="Normal"/>
        <w:spacing w:lineRule="atLeast" w:line="227"/>
        <w:jc w:val="both"/>
        <w:rPr>
          <w:sz w:val="24"/>
          <w:szCs w:val="24"/>
        </w:rPr>
      </w:pPr>
      <w:r>
        <w:rPr>
          <w:b w:val="false"/>
          <w:bCs w:val="false"/>
          <w:spacing w:val="2"/>
          <w:sz w:val="24"/>
          <w:szCs w:val="24"/>
        </w:rPr>
        <w:t xml:space="preserve">муниципальном округе </w:t>
      </w:r>
      <w:r>
        <w:rPr>
          <w:b w:val="false"/>
          <w:bCs w:val="false"/>
          <w:sz w:val="24"/>
          <w:szCs w:val="24"/>
        </w:rPr>
        <w:t>Тверской области</w:t>
      </w:r>
    </w:p>
    <w:p>
      <w:pPr>
        <w:pStyle w:val="Normal"/>
        <w:spacing w:lineRule="atLeast" w:line="227" w:before="120" w:after="0"/>
        <w:ind w:right="62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27" w:before="120" w:after="0"/>
        <w:ind w:right="6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24.12.2018 №16, </w:t>
      </w:r>
      <w:r>
        <w:rPr>
          <w:color w:val="000000"/>
          <w:sz w:val="24"/>
          <w:szCs w:val="24"/>
        </w:rPr>
        <w:t xml:space="preserve">на основании </w:t>
      </w:r>
      <w:r>
        <w:rPr>
          <w:sz w:val="24"/>
          <w:szCs w:val="24"/>
        </w:rPr>
        <w:t>распоряжения Правительства Тверской области от 25.08.2022 № 886-рп «О внедрении системы персонифицированного учета и персонифицированного финансирования дополнительного образования детей в Тверской области»</w:t>
      </w:r>
      <w:r>
        <w:rPr>
          <w:color w:val="000000"/>
          <w:sz w:val="24"/>
          <w:szCs w:val="24"/>
        </w:rPr>
        <w:t xml:space="preserve">, приказа </w:t>
      </w:r>
      <w:r>
        <w:rPr>
          <w:sz w:val="24"/>
          <w:szCs w:val="24"/>
        </w:rPr>
        <w:t>Министерства образования Тверской области</w:t>
      </w:r>
      <w:r>
        <w:rPr>
          <w:color w:val="000000"/>
          <w:sz w:val="24"/>
          <w:szCs w:val="24"/>
        </w:rPr>
        <w:t xml:space="preserve"> от 06.09.2022г.  № 906/ПК «Об утверждении</w:t>
      </w:r>
      <w:r>
        <w:rPr>
          <w:sz w:val="24"/>
          <w:szCs w:val="24"/>
        </w:rPr>
        <w:t xml:space="preserve"> Порядка организации работы по осуществлению персонифицированного учета и персонифицированного финансирования  дополнительного образования детей в Тверской области»</w:t>
      </w:r>
      <w:r>
        <w:rPr>
          <w:color w:val="000000"/>
          <w:sz w:val="24"/>
          <w:szCs w:val="24"/>
        </w:rPr>
        <w:t xml:space="preserve">, руководствуясь Уставом </w:t>
      </w:r>
      <w:r>
        <w:rPr>
          <w:sz w:val="24"/>
          <w:szCs w:val="24"/>
        </w:rPr>
        <w:t>Сандовского муниципального округа Тверской области, утвержденного решением Думы Сандовского муниципального округа Тверской области № 43 от 27.11.2020г.</w:t>
      </w:r>
      <w:r>
        <w:rPr>
          <w:color w:val="000000"/>
          <w:sz w:val="24"/>
          <w:szCs w:val="24"/>
        </w:rPr>
        <w:t>, Администрация Сандовского муниципального округа Тверской</w:t>
        <w:tab/>
        <w:t xml:space="preserve"> области  </w:t>
      </w:r>
    </w:p>
    <w:p>
      <w:pPr>
        <w:pStyle w:val="Normal"/>
        <w:widowControl/>
        <w:suppressAutoHyphens w:val="true"/>
        <w:bidi w:val="0"/>
        <w:spacing w:lineRule="atLeast" w:line="227" w:before="120" w:after="0"/>
        <w:ind w:left="0" w:right="57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tLeast" w:line="227" w:before="12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pStyle w:val="Normal"/>
        <w:spacing w:lineRule="atLeast" w:line="22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113"/>
          <w:tab w:val="left" w:pos="426" w:leader="none"/>
        </w:tabs>
        <w:spacing w:lineRule="atLeast" w:line="227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Обеспечить внедрение на территории Сандовского муниципального округа Тверской</w:t>
        <w:tab/>
        <w:t xml:space="preserve"> области системы персонифицированного учета и персонифицированного финансирования дополнительного образования детей. </w:t>
      </w:r>
    </w:p>
    <w:p>
      <w:pPr>
        <w:pStyle w:val="Normal"/>
        <w:numPr>
          <w:ilvl w:val="0"/>
          <w:numId w:val="1"/>
        </w:numPr>
        <w:tabs>
          <w:tab w:val="clear" w:pos="113"/>
          <w:tab w:val="left" w:pos="426" w:leader="none"/>
        </w:tabs>
        <w:spacing w:lineRule="atLeast" w:line="227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Порядок организации работы по осуществлению персонифицированного учета и персонифицированного финансирования  дополнительного образования детей в </w:t>
      </w:r>
      <w:r>
        <w:rPr>
          <w:color w:val="000000"/>
          <w:sz w:val="24"/>
          <w:szCs w:val="24"/>
        </w:rPr>
        <w:t>Сандовском муниципальном округе Тверской</w:t>
        <w:tab/>
        <w:t xml:space="preserve"> области (приложение № 1).</w:t>
      </w:r>
    </w:p>
    <w:p>
      <w:pPr>
        <w:pStyle w:val="Normal"/>
        <w:numPr>
          <w:ilvl w:val="0"/>
          <w:numId w:val="1"/>
        </w:numPr>
        <w:tabs>
          <w:tab w:val="clear" w:pos="113"/>
          <w:tab w:val="left" w:pos="426" w:leader="none"/>
        </w:tabs>
        <w:spacing w:lineRule="atLeast" w:line="227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Сандовского муниципального округа Тверской</w:t>
        <w:tab/>
        <w:t xml:space="preserve"> области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(приложение № 2).</w:t>
      </w:r>
    </w:p>
    <w:p>
      <w:pPr>
        <w:pStyle w:val="Normal"/>
        <w:numPr>
          <w:ilvl w:val="0"/>
          <w:numId w:val="1"/>
        </w:numPr>
        <w:tabs>
          <w:tab w:val="clear" w:pos="113"/>
          <w:tab w:val="left" w:pos="426" w:leader="none"/>
        </w:tabs>
        <w:spacing w:lineRule="atLeast" w:line="22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Отделу образования Администрации </w:t>
      </w:r>
      <w:r>
        <w:rPr>
          <w:color w:val="000000"/>
          <w:sz w:val="24"/>
          <w:szCs w:val="24"/>
        </w:rPr>
        <w:t>Сандовского муниципального округа Тверской</w:t>
        <w:tab/>
        <w:t xml:space="preserve"> области</w:t>
      </w:r>
      <w:r>
        <w:rPr>
          <w:sz w:val="24"/>
          <w:szCs w:val="24"/>
        </w:rPr>
        <w:t>, отделу культуры, молодежи и спорта</w:t>
      </w:r>
      <w:r>
        <w:rPr>
          <w:color w:val="000000"/>
          <w:sz w:val="24"/>
          <w:szCs w:val="24"/>
        </w:rPr>
        <w:t xml:space="preserve"> Сандовского муниципального округа Тверской</w:t>
        <w:tab/>
        <w:t xml:space="preserve"> области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обеспечить внедрение системы персонифицированного учета и персонифицированного финансирования дополнительного образования детей в муниципальных организациях, реализующих дополнительные общеобразовательные программы.</w:t>
      </w:r>
    </w:p>
    <w:p>
      <w:pPr>
        <w:pStyle w:val="Normal"/>
        <w:numPr>
          <w:ilvl w:val="0"/>
          <w:numId w:val="1"/>
        </w:numPr>
        <w:tabs>
          <w:tab w:val="clear" w:pos="113"/>
          <w:tab w:val="left" w:pos="426" w:leader="none"/>
        </w:tabs>
        <w:spacing w:lineRule="atLeast" w:line="227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Муниципальному опорному центру (муниципальное бюджетное учреждение дополнительного образования Дом детского творчества) обеспечить взаимодействие с оператором персонифицированного финансирования Тверской области, содействовать информированию о системе персонифицированного учета и персонифицированного финансирования дополнительного образования детей, организационному и методическому сопровождению внедрения системы персонифицированного учета и персонифицированного финансирования дополнительного образования детей.</w:t>
      </w:r>
    </w:p>
    <w:p>
      <w:pPr>
        <w:pStyle w:val="Normal"/>
        <w:numPr>
          <w:ilvl w:val="0"/>
          <w:numId w:val="1"/>
        </w:numPr>
        <w:tabs>
          <w:tab w:val="clear" w:pos="113"/>
          <w:tab w:val="left" w:pos="426" w:leader="none"/>
        </w:tabs>
        <w:spacing w:lineRule="atLeast" w:line="227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Настоящее постановление подлежит опубликованию на официальном сайте Администрации Сандовского муниципального округа Тверской</w:t>
        <w:tab/>
        <w:t>области в информационно-коммуникационной сети Интернет.</w:t>
      </w:r>
    </w:p>
    <w:p>
      <w:pPr>
        <w:pStyle w:val="Normal"/>
        <w:numPr>
          <w:ilvl w:val="0"/>
          <w:numId w:val="1"/>
        </w:numPr>
        <w:tabs>
          <w:tab w:val="clear" w:pos="113"/>
          <w:tab w:val="left" w:pos="426" w:leader="none"/>
        </w:tabs>
        <w:spacing w:lineRule="atLeast" w:line="227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Распространить действие настоящего постановления на отношения, возникшие с 1 сентября 2022 года.</w:t>
      </w:r>
    </w:p>
    <w:p>
      <w:pPr>
        <w:pStyle w:val="Normal"/>
        <w:numPr>
          <w:ilvl w:val="0"/>
          <w:numId w:val="1"/>
        </w:numPr>
        <w:tabs>
          <w:tab w:val="clear" w:pos="113"/>
          <w:tab w:val="left" w:pos="426" w:leader="none"/>
        </w:tabs>
        <w:spacing w:lineRule="atLeast" w:line="227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Контроль за выполнением настоящего постановления возложить на </w:t>
      </w:r>
      <w:r>
        <w:rPr>
          <w:sz w:val="24"/>
          <w:szCs w:val="24"/>
        </w:rPr>
        <w:t>первого заместителя Главы Администрации</w:t>
      </w:r>
      <w:r>
        <w:rPr>
          <w:color w:val="000000"/>
          <w:sz w:val="24"/>
          <w:szCs w:val="24"/>
        </w:rPr>
        <w:t xml:space="preserve"> Сандовского муниципального округа Тверской области Г.Ю. Носкову.</w:t>
      </w:r>
    </w:p>
    <w:p>
      <w:pPr>
        <w:pStyle w:val="Normal"/>
        <w:tabs>
          <w:tab w:val="clear" w:pos="113"/>
          <w:tab w:val="left" w:pos="426" w:leader="none"/>
        </w:tabs>
        <w:spacing w:lineRule="atLeast" w:line="22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426" w:leader="none"/>
        </w:tabs>
        <w:spacing w:lineRule="atLeast" w:line="22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426" w:leader="none"/>
        </w:tabs>
        <w:spacing w:lineRule="atLeast" w:line="22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426" w:leader="none"/>
        </w:tabs>
        <w:spacing w:lineRule="atLeast" w:line="22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27"/>
        <w:rPr>
          <w:sz w:val="24"/>
          <w:szCs w:val="24"/>
        </w:rPr>
      </w:pPr>
      <w:r>
        <w:rPr>
          <w:color w:val="000000"/>
          <w:sz w:val="24"/>
          <w:szCs w:val="24"/>
        </w:rPr>
        <w:t>Глава Сандовского муниципального округа                                     О.Н. Грязнов</w:t>
      </w:r>
    </w:p>
    <w:p>
      <w:pPr>
        <w:pStyle w:val="Normal"/>
        <w:tabs>
          <w:tab w:val="clear" w:pos="113"/>
          <w:tab w:val="left" w:pos="851" w:leader="none"/>
        </w:tabs>
        <w:spacing w:lineRule="auto" w:line="360"/>
        <w:ind w:left="581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spacing w:lineRule="auto" w:line="360"/>
        <w:ind w:left="581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spacing w:lineRule="auto" w:line="360"/>
        <w:ind w:left="581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spacing w:lineRule="auto" w:line="360"/>
        <w:ind w:left="581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spacing w:lineRule="auto" w:line="360"/>
        <w:ind w:left="5812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113"/>
          <w:tab w:val="left" w:pos="851" w:leader="none"/>
        </w:tabs>
        <w:spacing w:lineRule="auto" w:line="360"/>
        <w:ind w:left="5812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113"/>
          <w:tab w:val="left" w:pos="851" w:leader="none"/>
        </w:tabs>
        <w:spacing w:lineRule="auto" w:line="360"/>
        <w:ind w:left="5812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113"/>
          <w:tab w:val="left" w:pos="851" w:leader="none"/>
        </w:tabs>
        <w:spacing w:lineRule="auto" w:line="360"/>
        <w:ind w:left="5812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113"/>
          <w:tab w:val="left" w:pos="851" w:leader="none"/>
        </w:tabs>
        <w:spacing w:lineRule="auto" w:line="360"/>
        <w:ind w:left="5812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113"/>
          <w:tab w:val="left" w:pos="851" w:leader="none"/>
        </w:tabs>
        <w:spacing w:lineRule="auto" w:line="360"/>
        <w:ind w:left="5812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113"/>
          <w:tab w:val="left" w:pos="851" w:leader="none"/>
        </w:tabs>
        <w:spacing w:lineRule="auto" w:line="360"/>
        <w:ind w:left="5812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113"/>
          <w:tab w:val="left" w:pos="851" w:leader="none"/>
        </w:tabs>
        <w:spacing w:lineRule="auto" w:line="360"/>
        <w:ind w:left="5812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113"/>
          <w:tab w:val="left" w:pos="851" w:leader="none"/>
        </w:tabs>
        <w:spacing w:lineRule="auto" w:line="360"/>
        <w:ind w:left="5812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113"/>
          <w:tab w:val="left" w:pos="851" w:leader="none"/>
        </w:tabs>
        <w:spacing w:lineRule="auto" w:line="360"/>
        <w:ind w:left="5812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113"/>
          <w:tab w:val="left" w:pos="851" w:leader="none"/>
        </w:tabs>
        <w:spacing w:lineRule="auto" w:line="360"/>
        <w:ind w:left="5812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113"/>
          <w:tab w:val="left" w:pos="851" w:leader="none"/>
        </w:tabs>
        <w:spacing w:lineRule="atLeast" w:line="227"/>
        <w:ind w:left="5812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spacing w:lineRule="atLeast" w:line="227"/>
        <w:ind w:left="5812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spacing w:lineRule="atLeast" w:line="227"/>
        <w:ind w:left="5812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spacing w:lineRule="atLeast" w:line="227"/>
        <w:ind w:left="5812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spacing w:lineRule="atLeast" w:line="227"/>
        <w:ind w:left="5812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spacing w:lineRule="atLeast" w:line="227"/>
        <w:ind w:left="5812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spacing w:lineRule="atLeast" w:line="227"/>
        <w:ind w:left="5812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spacing w:lineRule="atLeast" w:line="227"/>
        <w:ind w:left="5812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spacing w:lineRule="atLeast" w:line="227"/>
        <w:ind w:left="5812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spacing w:lineRule="atLeast" w:line="227"/>
        <w:ind w:left="5812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spacing w:lineRule="atLeast" w:line="227"/>
        <w:ind w:left="5812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spacing w:lineRule="atLeast" w:line="227"/>
        <w:ind w:left="5812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spacing w:lineRule="atLeast" w:line="227"/>
        <w:ind w:left="5812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spacing w:lineRule="atLeast" w:line="227"/>
        <w:ind w:left="5812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spacing w:lineRule="atLeast" w:line="227"/>
        <w:ind w:left="5812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spacing w:lineRule="atLeast" w:line="227"/>
        <w:ind w:left="5812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spacing w:lineRule="atLeast" w:line="227"/>
        <w:ind w:left="5812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spacing w:lineRule="atLeast" w:line="227"/>
        <w:ind w:left="5812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spacing w:lineRule="atLeast" w:line="227"/>
        <w:ind w:left="5812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spacing w:lineRule="atLeast" w:line="227"/>
        <w:ind w:left="5812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spacing w:lineRule="atLeast" w:line="227"/>
        <w:ind w:left="5812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постановлению</w:t>
      </w:r>
    </w:p>
    <w:p>
      <w:pPr>
        <w:pStyle w:val="Normal"/>
        <w:widowControl/>
        <w:tabs>
          <w:tab w:val="clear" w:pos="113"/>
          <w:tab w:val="left" w:pos="851" w:leader="none"/>
        </w:tabs>
        <w:suppressAutoHyphens w:val="true"/>
        <w:bidi w:val="0"/>
        <w:spacing w:lineRule="atLeast" w:line="227" w:before="0" w:after="0"/>
        <w:ind w:left="5159"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>
        <w:rPr>
          <w:color w:val="000000"/>
          <w:sz w:val="24"/>
          <w:szCs w:val="24"/>
        </w:rPr>
        <w:t xml:space="preserve">Сандовскогомуниципального округа Тверской области </w:t>
      </w:r>
      <w:r>
        <w:rPr>
          <w:sz w:val="24"/>
          <w:szCs w:val="24"/>
        </w:rPr>
        <w:t>от 26.09.2022г. № 246</w:t>
      </w:r>
    </w:p>
    <w:p>
      <w:pPr>
        <w:pStyle w:val="Normal"/>
        <w:tabs>
          <w:tab w:val="clear" w:pos="113"/>
          <w:tab w:val="left" w:pos="851" w:leader="none"/>
        </w:tabs>
        <w:spacing w:lineRule="auto" w:line="36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"/>
          <w:tab w:val="left" w:pos="851" w:leader="none"/>
        </w:tabs>
        <w:spacing w:lineRule="atLeast" w:line="283"/>
        <w:ind w:firstLine="567"/>
        <w:jc w:val="center"/>
        <w:rPr/>
      </w:pPr>
      <w:r>
        <w:rPr>
          <w:b/>
          <w:bCs/>
          <w:sz w:val="24"/>
          <w:szCs w:val="24"/>
        </w:rPr>
        <w:t xml:space="preserve">Порядок организации работы по осуществлению персонифицированного учета и персонифицированного финансирования  дополнительного образования детей в </w:t>
      </w:r>
      <w:r>
        <w:rPr>
          <w:b/>
          <w:color w:val="000000"/>
          <w:sz w:val="24"/>
          <w:szCs w:val="24"/>
        </w:rPr>
        <w:t>Сандовском муниципальном округа Тверской</w:t>
        <w:tab/>
        <w:t xml:space="preserve"> области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113"/>
          <w:tab w:val="left" w:pos="0" w:leader="none"/>
          <w:tab w:val="left" w:pos="993" w:leader="none"/>
        </w:tabs>
        <w:spacing w:lineRule="atLeast" w:line="227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Порядок организации работы по осуществлению персонифицированного учета и персонифицированного финансирования  дополнительного образования детей в </w:t>
      </w:r>
      <w:r>
        <w:rPr>
          <w:color w:val="000000"/>
          <w:sz w:val="22"/>
          <w:szCs w:val="22"/>
        </w:rPr>
        <w:t>Сандовском муниципальном округе Тверской</w:t>
        <w:tab/>
        <w:t xml:space="preserve"> области</w:t>
      </w:r>
      <w:r>
        <w:rPr>
          <w:sz w:val="22"/>
          <w:szCs w:val="22"/>
        </w:rPr>
        <w:t xml:space="preserve"> (далее – Порядок) регулирует функционирование системы персонифицированного учета и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</w:t>
      </w:r>
      <w:r>
        <w:rPr>
          <w:color w:val="000000"/>
          <w:sz w:val="22"/>
          <w:szCs w:val="22"/>
        </w:rPr>
        <w:t>Сандовском муниципальном округе Тверской</w:t>
        <w:tab/>
        <w:t xml:space="preserve"> области</w:t>
      </w:r>
      <w:r>
        <w:rPr>
          <w:sz w:val="22"/>
          <w:szCs w:val="22"/>
        </w:rPr>
        <w:t xml:space="preserve"> с целью реализации распоряжения Правительства Тверской области от 25.08.2022 № 886-рп «О внедрении системы персонифицированного учета и персонифицированного финансирования дополнительного образования детей в Тверской области»</w:t>
      </w:r>
      <w:r>
        <w:rPr>
          <w:color w:val="000000"/>
          <w:sz w:val="22"/>
          <w:szCs w:val="22"/>
        </w:rPr>
        <w:t xml:space="preserve">, приказа </w:t>
      </w:r>
      <w:r>
        <w:rPr>
          <w:sz w:val="22"/>
          <w:szCs w:val="22"/>
        </w:rPr>
        <w:t>Министерства образования Тверской области</w:t>
      </w:r>
      <w:r>
        <w:rPr>
          <w:color w:val="000000"/>
          <w:sz w:val="22"/>
          <w:szCs w:val="22"/>
        </w:rPr>
        <w:t xml:space="preserve"> от 06.09.2022г.  № 906/ПК «Об утверждении</w:t>
      </w:r>
      <w:r>
        <w:rPr>
          <w:sz w:val="22"/>
          <w:szCs w:val="22"/>
        </w:rPr>
        <w:t xml:space="preserve"> Порядка организации работы по осуществлению персонифицированного учета и персонифицированного финансирования  дополнительного образования детей в Тверской области»</w:t>
      </w:r>
      <w:r>
        <w:rPr>
          <w:color w:val="000000"/>
          <w:sz w:val="22"/>
          <w:szCs w:val="22"/>
        </w:rPr>
        <w:t xml:space="preserve"> (далее – региональный Порядок).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113"/>
          <w:tab w:val="left" w:pos="0" w:leader="none"/>
          <w:tab w:val="left" w:pos="993" w:leader="none"/>
        </w:tabs>
        <w:spacing w:lineRule="atLeast" w:line="227"/>
        <w:ind w:left="0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Система персонифицированного учета и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Тверской области на территории </w:t>
      </w:r>
      <w:r>
        <w:rPr>
          <w:color w:val="000000"/>
          <w:sz w:val="22"/>
          <w:szCs w:val="22"/>
        </w:rPr>
        <w:t>Сандовского муниципального округа  Тверской</w:t>
        <w:tab/>
        <w:t xml:space="preserve"> области</w:t>
      </w:r>
      <w:r>
        <w:rPr>
          <w:sz w:val="22"/>
          <w:szCs w:val="22"/>
        </w:rPr>
        <w:t xml:space="preserve">, для оплаты образовательных услуг дополнительного образования детей по реализации дополнительных общеобразовательных программ, реализуемым исполнителями образовательных услуг для обучающихся, проживающих на территории </w:t>
      </w:r>
      <w:r>
        <w:rPr>
          <w:color w:val="000000"/>
          <w:sz w:val="22"/>
          <w:szCs w:val="22"/>
        </w:rPr>
        <w:t>Сандовского муниципального округа  Тверской</w:t>
        <w:tab/>
        <w:t xml:space="preserve"> области</w:t>
      </w:r>
      <w:r>
        <w:rPr>
          <w:sz w:val="22"/>
          <w:szCs w:val="22"/>
        </w:rPr>
        <w:t xml:space="preserve">. Настоящие Правила используют понятия, предусмотренные региональным Порядком.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113"/>
          <w:tab w:val="left" w:pos="0" w:leader="none"/>
          <w:tab w:val="left" w:pos="993" w:leader="none"/>
        </w:tabs>
        <w:spacing w:lineRule="atLeast" w:line="227"/>
        <w:ind w:left="0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Сертификат дополнительного образования в </w:t>
      </w:r>
      <w:r>
        <w:rPr>
          <w:color w:val="000000"/>
          <w:sz w:val="22"/>
          <w:szCs w:val="22"/>
        </w:rPr>
        <w:t>Сандовском муниципальном округе  Тверской</w:t>
        <w:tab/>
        <w:t xml:space="preserve"> области</w:t>
      </w:r>
      <w:r>
        <w:rPr>
          <w:sz w:val="22"/>
          <w:szCs w:val="22"/>
        </w:rPr>
        <w:t xml:space="preserve">, обеспечивается за счет средств бюджета </w:t>
      </w:r>
      <w:r>
        <w:rPr>
          <w:color w:val="000000"/>
          <w:sz w:val="22"/>
          <w:szCs w:val="22"/>
        </w:rPr>
        <w:t>Сандовского муниципального округа  Тверской</w:t>
        <w:tab/>
        <w:t xml:space="preserve"> области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113"/>
          <w:tab w:val="left" w:pos="0" w:leader="none"/>
          <w:tab w:val="left" w:pos="993" w:leader="none"/>
        </w:tabs>
        <w:spacing w:lineRule="atLeast" w:line="227"/>
        <w:ind w:left="0" w:firstLine="568"/>
        <w:jc w:val="both"/>
        <w:rPr/>
      </w:pPr>
      <w:r>
        <w:rPr>
          <w:sz w:val="22"/>
          <w:szCs w:val="22"/>
        </w:rPr>
        <w:t xml:space="preserve">Отдел образования Администрации </w:t>
      </w:r>
      <w:r>
        <w:rPr>
          <w:color w:val="000000"/>
          <w:sz w:val="22"/>
          <w:szCs w:val="22"/>
        </w:rPr>
        <w:t>Сандовского муниципального округа  Тверской</w:t>
        <w:tab/>
        <w:t xml:space="preserve"> области</w:t>
      </w:r>
      <w:r>
        <w:rPr>
          <w:sz w:val="22"/>
          <w:szCs w:val="22"/>
        </w:rPr>
        <w:t xml:space="preserve"> 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 дополнительного образования, число действующих сертификатов дополнительного образования, в том числе в разрезе отдельных категорий детей, </w:t>
      </w:r>
      <w:r>
        <w:rPr>
          <w:rStyle w:val="2"/>
          <w:rFonts w:eastAsia="Calibri" w:eastAsiaTheme="minorHAnsi"/>
          <w:sz w:val="22"/>
          <w:szCs w:val="22"/>
        </w:rPr>
        <w:t xml:space="preserve">объем обеспечения сертификатов </w:t>
      </w:r>
      <w:r>
        <w:rPr>
          <w:sz w:val="22"/>
          <w:szCs w:val="22"/>
        </w:rPr>
        <w:t xml:space="preserve">дополнительного образования и предоставляет данные сведения оператору персонифицированного финансирования Тверской области для фиксации в информационной системе.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113"/>
          <w:tab w:val="left" w:pos="0" w:leader="none"/>
          <w:tab w:val="left" w:pos="993" w:leader="none"/>
        </w:tabs>
        <w:spacing w:lineRule="atLeast" w:line="227"/>
        <w:ind w:left="0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всем вопросам, специально не урегулированным в настоящем Порядке, органы местного самоуправления муниципального образования, а также организации, находящиеся в их ведении, руководствуются региональным Порядком.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113"/>
          <w:tab w:val="left" w:pos="0" w:leader="none"/>
          <w:tab w:val="left" w:pos="993" w:leader="none"/>
        </w:tabs>
        <w:spacing w:lineRule="atLeast" w:line="227"/>
        <w:ind w:left="0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Финансовое обеспечение муниципальных образовательных услуг, предоставляемых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осуществляется за счет средств бюджета </w:t>
      </w:r>
      <w:r>
        <w:rPr>
          <w:color w:val="000000"/>
          <w:sz w:val="22"/>
          <w:szCs w:val="22"/>
        </w:rPr>
        <w:t>Сандовского муниципального округа  Тверской</w:t>
        <w:tab/>
        <w:t xml:space="preserve"> области</w:t>
      </w:r>
      <w:r>
        <w:rPr>
          <w:sz w:val="22"/>
          <w:szCs w:val="22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113"/>
          <w:tab w:val="left" w:pos="0" w:leader="none"/>
          <w:tab w:val="left" w:pos="993" w:leader="none"/>
        </w:tabs>
        <w:spacing w:lineRule="atLeast" w:line="227"/>
        <w:ind w:left="0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определяется как размер нормативных затрат, установленных отделом образования Администрации </w:t>
      </w:r>
      <w:r>
        <w:rPr>
          <w:color w:val="000000"/>
          <w:sz w:val="22"/>
          <w:szCs w:val="22"/>
        </w:rPr>
        <w:t>Сандовского муниципального округа  Тверской</w:t>
        <w:tab/>
        <w:t xml:space="preserve"> области</w:t>
      </w:r>
      <w:r>
        <w:rPr>
          <w:sz w:val="22"/>
          <w:szCs w:val="22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113"/>
          <w:tab w:val="left" w:pos="0" w:leader="none"/>
          <w:tab w:val="left" w:pos="993" w:leader="none"/>
        </w:tabs>
        <w:spacing w:lineRule="atLeast" w:line="227"/>
        <w:ind w:left="0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муниципальными правовыми актами Администрации </w:t>
      </w:r>
      <w:r>
        <w:rPr>
          <w:color w:val="000000"/>
          <w:sz w:val="22"/>
          <w:szCs w:val="22"/>
        </w:rPr>
        <w:t>Сандовского муниципального округа  Тверской</w:t>
        <w:tab/>
        <w:t xml:space="preserve"> области</w:t>
      </w:r>
      <w:r>
        <w:rPr>
          <w:sz w:val="22"/>
          <w:szCs w:val="22"/>
        </w:rPr>
        <w:t>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113"/>
          <w:tab w:val="left" w:pos="0" w:leader="none"/>
          <w:tab w:val="left" w:pos="993" w:leader="none"/>
        </w:tabs>
        <w:spacing w:lineRule="atLeast" w:line="227"/>
        <w:ind w:left="0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>
        <w:rPr>
          <w:color w:val="000000"/>
          <w:sz w:val="22"/>
          <w:szCs w:val="22"/>
        </w:rPr>
        <w:t>Сандовского муниципального округа  Тверской</w:t>
        <w:tab/>
        <w:t xml:space="preserve"> области</w:t>
      </w:r>
      <w:r>
        <w:rPr>
          <w:sz w:val="22"/>
          <w:szCs w:val="22"/>
        </w:rPr>
        <w:t xml:space="preserve"> не осуществляются функции и полномочия учредителя, включенными в реестр исполнителей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>
        <w:rPr>
          <w:color w:val="000000"/>
          <w:sz w:val="22"/>
          <w:szCs w:val="22"/>
        </w:rPr>
        <w:t>Сандовского муниципального округа  Тверской</w:t>
        <w:tab/>
        <w:t xml:space="preserve"> области</w:t>
      </w:r>
      <w:r>
        <w:rPr>
          <w:sz w:val="22"/>
          <w:szCs w:val="22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самоуправления </w:t>
      </w:r>
      <w:r>
        <w:rPr>
          <w:color w:val="000000"/>
          <w:sz w:val="22"/>
          <w:szCs w:val="22"/>
        </w:rPr>
        <w:t>Сандовского муниципального округа  Тверской</w:t>
        <w:tab/>
        <w:t xml:space="preserve"> области</w:t>
      </w:r>
      <w:r>
        <w:rPr>
          <w:sz w:val="22"/>
          <w:szCs w:val="22"/>
        </w:rPr>
        <w:t>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113"/>
          <w:tab w:val="left" w:pos="0" w:leader="none"/>
          <w:tab w:val="left" w:pos="993" w:leader="none"/>
        </w:tabs>
        <w:spacing w:lineRule="atLeast" w:line="227"/>
        <w:ind w:left="0" w:firstLine="568"/>
        <w:jc w:val="both"/>
        <w:rPr>
          <w:sz w:val="22"/>
          <w:szCs w:val="22"/>
        </w:rPr>
      </w:pPr>
      <w:r>
        <w:rPr>
          <w:sz w:val="22"/>
          <w:szCs w:val="22"/>
        </w:rPr>
        <w:t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отделом образования Администрации</w:t>
      </w:r>
      <w:r>
        <w:rPr>
          <w:color w:val="000000"/>
          <w:sz w:val="22"/>
          <w:szCs w:val="22"/>
        </w:rPr>
        <w:t xml:space="preserve"> Сандовского муниципального округа  Тверской</w:t>
        <w:tab/>
        <w:t xml:space="preserve"> области</w:t>
      </w:r>
      <w:r>
        <w:rPr>
          <w:sz w:val="22"/>
          <w:szCs w:val="22"/>
        </w:rPr>
        <w:t>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spacing w:lineRule="atLeast" w:line="22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"/>
          <w:tab w:val="left" w:pos="851" w:leader="none"/>
        </w:tabs>
        <w:ind w:left="567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113"/>
          <w:tab w:val="left" w:pos="851" w:leader="none"/>
        </w:tabs>
        <w:ind w:left="5670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 к постановлению</w:t>
      </w:r>
    </w:p>
    <w:p>
      <w:pPr>
        <w:pStyle w:val="Normal"/>
        <w:widowControl/>
        <w:tabs>
          <w:tab w:val="clear" w:pos="113"/>
          <w:tab w:val="left" w:pos="851" w:leader="none"/>
        </w:tabs>
        <w:suppressAutoHyphens w:val="true"/>
        <w:bidi w:val="0"/>
        <w:spacing w:before="0" w:after="0"/>
        <w:ind w:left="5102"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>
        <w:rPr>
          <w:color w:val="000000"/>
          <w:sz w:val="24"/>
          <w:szCs w:val="24"/>
        </w:rPr>
        <w:t>Сандовского муниципального округа Тверской</w:t>
        <w:tab/>
        <w:t xml:space="preserve"> области от 26.09.2022г. № 246</w:t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4"/>
          <w:szCs w:val="24"/>
        </w:rPr>
      </w:pPr>
      <w:r>
        <w:rPr>
          <w:b/>
          <w:bCs/>
          <w:caps/>
          <w:sz w:val="24"/>
          <w:szCs w:val="24"/>
        </w:rPr>
        <w:t>Порядок</w:t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>
        <w:rPr>
          <w:b/>
          <w:color w:val="000000"/>
          <w:sz w:val="24"/>
          <w:szCs w:val="24"/>
        </w:rPr>
        <w:t>Сандовского муниципального округа  Тверской</w:t>
        <w:tab/>
        <w:t xml:space="preserve"> области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spacing w:lineRule="atLeast" w:line="22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27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Раздел I. Общие положения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>
        <w:rPr>
          <w:color w:val="000000"/>
          <w:sz w:val="20"/>
          <w:szCs w:val="20"/>
        </w:rPr>
        <w:t>Сандовского муниципального округа  Тверской</w:t>
        <w:tab/>
        <w:t xml:space="preserve"> области</w:t>
      </w:r>
      <w:r>
        <w:rPr>
          <w:sz w:val="20"/>
          <w:szCs w:val="20"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условия и порядок предоставления грантов в форме субсидий исполнителям услуг отделом образования</w:t>
      </w:r>
      <w:r>
        <w:rPr>
          <w:color w:val="000000"/>
          <w:sz w:val="20"/>
          <w:szCs w:val="20"/>
        </w:rPr>
        <w:t xml:space="preserve"> Администрации Сандовского муниципального округа  Тверской</w:t>
        <w:tab/>
        <w:t xml:space="preserve"> области</w:t>
      </w:r>
      <w:r>
        <w:rPr>
          <w:sz w:val="20"/>
          <w:szCs w:val="20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bookmarkStart w:id="0" w:name="_Ref56163217"/>
      <w:r>
        <w:rPr>
          <w:sz w:val="20"/>
          <w:szCs w:val="20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№16.</w:t>
      </w:r>
      <w:bookmarkEnd w:id="0"/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Основные понятия, используемые в настоящем порядке:</w:t>
      </w:r>
    </w:p>
    <w:p>
      <w:pPr>
        <w:pStyle w:val="ListParagraph"/>
        <w:numPr>
          <w:ilvl w:val="0"/>
          <w:numId w:val="4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>
      <w:pPr>
        <w:pStyle w:val="ListParagraph"/>
        <w:numPr>
          <w:ilvl w:val="0"/>
          <w:numId w:val="4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>
      <w:pPr>
        <w:pStyle w:val="ListParagraph"/>
        <w:numPr>
          <w:ilvl w:val="0"/>
          <w:numId w:val="4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>
        <w:rPr>
          <w:color w:val="000000"/>
          <w:sz w:val="20"/>
          <w:szCs w:val="20"/>
        </w:rPr>
        <w:t>Сандовского муниципального округа  Тверской</w:t>
        <w:tab/>
        <w:t xml:space="preserve"> области</w:t>
      </w:r>
      <w:r>
        <w:rPr>
          <w:sz w:val="20"/>
          <w:szCs w:val="20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>
      <w:pPr>
        <w:pStyle w:val="ListParagraph"/>
        <w:numPr>
          <w:ilvl w:val="0"/>
          <w:numId w:val="4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гранты в форме субсидии − средства, предоставляемые исполнителям услуг отделом образования</w:t>
      </w:r>
      <w:r>
        <w:rPr>
          <w:color w:val="000000"/>
          <w:sz w:val="20"/>
          <w:szCs w:val="20"/>
        </w:rPr>
        <w:t xml:space="preserve"> Администрации Сандовского муниципального округа  Тверской</w:t>
        <w:tab/>
        <w:t xml:space="preserve"> области</w:t>
      </w:r>
      <w:r>
        <w:rPr>
          <w:sz w:val="20"/>
          <w:szCs w:val="20"/>
        </w:rPr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>
      <w:pPr>
        <w:pStyle w:val="ListParagraph"/>
        <w:numPr>
          <w:ilvl w:val="0"/>
          <w:numId w:val="4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>
      <w:pPr>
        <w:pStyle w:val="ListParagraph"/>
        <w:numPr>
          <w:ilvl w:val="0"/>
          <w:numId w:val="4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уполномоченный орган – отдел образования</w:t>
      </w:r>
      <w:r>
        <w:rPr>
          <w:color w:val="000000"/>
          <w:sz w:val="20"/>
          <w:szCs w:val="20"/>
        </w:rPr>
        <w:t xml:space="preserve"> Администрации Сандовского муниципального округа  Тверской</w:t>
        <w:tab/>
        <w:t xml:space="preserve"> области</w:t>
      </w:r>
      <w:r>
        <w:rPr>
          <w:sz w:val="20"/>
          <w:szCs w:val="20"/>
        </w:rPr>
        <w:t>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>
      <w:pPr>
        <w:pStyle w:val="ListParagraph"/>
        <w:numPr>
          <w:ilvl w:val="0"/>
          <w:numId w:val="4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региональный Порядок – </w:t>
      </w:r>
      <w:r>
        <w:rPr>
          <w:sz w:val="20"/>
          <w:szCs w:val="20"/>
        </w:rPr>
        <w:t>Порядок организации работы по осуществлению персонифицированного учета и персонифицированного финансирования  дополнительного образования детей в Тверской области, утвержденный</w:t>
      </w:r>
      <w:r>
        <w:rPr>
          <w:color w:val="000000"/>
          <w:sz w:val="20"/>
          <w:szCs w:val="20"/>
        </w:rPr>
        <w:t xml:space="preserve"> приказом </w:t>
      </w:r>
      <w:r>
        <w:rPr>
          <w:sz w:val="20"/>
          <w:szCs w:val="20"/>
        </w:rPr>
        <w:t>Министерства образования Тверской области</w:t>
      </w:r>
      <w:r>
        <w:rPr>
          <w:color w:val="000000"/>
          <w:sz w:val="20"/>
          <w:szCs w:val="20"/>
        </w:rPr>
        <w:t xml:space="preserve"> от от 06.09.2022г.  № 906/ПК.</w:t>
      </w:r>
    </w:p>
    <w:p>
      <w:pPr>
        <w:pStyle w:val="Normal"/>
        <w:spacing w:lineRule="atLeast" w:line="227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региональном Порядке.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Уполномоченный орган осуществляет предоставление грантов в форме субсидии из бюджета </w:t>
      </w:r>
      <w:r>
        <w:rPr>
          <w:color w:val="000000"/>
          <w:sz w:val="20"/>
          <w:szCs w:val="20"/>
        </w:rPr>
        <w:t>Сандовского муниципального округа  Тверской</w:t>
        <w:tab/>
        <w:t xml:space="preserve"> области</w:t>
      </w:r>
      <w:r>
        <w:rPr>
          <w:sz w:val="20"/>
          <w:szCs w:val="20"/>
        </w:rPr>
        <w:t xml:space="preserve"> в соответствии с решением Думы</w:t>
      </w:r>
      <w:r>
        <w:rPr>
          <w:color w:val="000000"/>
          <w:sz w:val="20"/>
          <w:szCs w:val="20"/>
        </w:rPr>
        <w:t xml:space="preserve"> Сандовского муниципального округа  Тверской</w:t>
        <w:tab/>
        <w:t xml:space="preserve"> области</w:t>
      </w:r>
      <w:r>
        <w:rPr>
          <w:sz w:val="20"/>
          <w:szCs w:val="20"/>
        </w:rPr>
        <w:t xml:space="preserve"> о бюджете </w:t>
      </w:r>
      <w:r>
        <w:rPr>
          <w:color w:val="000000"/>
          <w:sz w:val="20"/>
          <w:szCs w:val="20"/>
        </w:rPr>
        <w:t>Сандовского муниципального округа  Тверской</w:t>
        <w:tab/>
        <w:t xml:space="preserve"> области</w:t>
      </w:r>
      <w:r>
        <w:rPr>
          <w:sz w:val="20"/>
          <w:szCs w:val="20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«Развитие муниципальной системы образования </w:t>
      </w:r>
      <w:r>
        <w:rPr>
          <w:color w:val="000000"/>
          <w:sz w:val="20"/>
          <w:szCs w:val="20"/>
        </w:rPr>
        <w:t>в Сандовском муниципальном округе Тверской области»</w:t>
      </w:r>
      <w:r>
        <w:rPr>
          <w:sz w:val="20"/>
          <w:szCs w:val="20"/>
        </w:rPr>
        <w:t xml:space="preserve">  на 2021-2026 годы, утверждённой постановлением Администрации Сандовского муниципального округа от 29.12.2021г. № 374.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 «Развитие муниципальной системы образования </w:t>
      </w:r>
      <w:r>
        <w:rPr>
          <w:color w:val="000000"/>
          <w:sz w:val="20"/>
          <w:szCs w:val="20"/>
        </w:rPr>
        <w:t>в Сандовском муниципальном округе Тверской области»</w:t>
      </w:r>
      <w:r>
        <w:rPr>
          <w:sz w:val="20"/>
          <w:szCs w:val="20"/>
        </w:rPr>
        <w:t xml:space="preserve">  на 2021-2026 годы, утверждённой постановлением Администрации Сандовского муниципального округа от 29.12.2021г. № 374.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>
        <w:rPr>
          <w:color w:val="000000"/>
          <w:sz w:val="20"/>
          <w:szCs w:val="20"/>
        </w:rPr>
        <w:t>Сандовского муниципального округа  Тверской</w:t>
        <w:tab/>
        <w:t xml:space="preserve"> области</w:t>
      </w:r>
      <w:r>
        <w:rPr>
          <w:sz w:val="20"/>
          <w:szCs w:val="20"/>
        </w:rPr>
        <w:t>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709" w:leader="none"/>
        </w:tabs>
        <w:spacing w:lineRule="atLeast" w:line="227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</w:t>
      </w:r>
      <w:r>
        <w:rPr>
          <w:color w:val="000000"/>
          <w:sz w:val="20"/>
          <w:szCs w:val="20"/>
        </w:rPr>
        <w:t>Сандовского муниципального округа  Тверской</w:t>
        <w:tab/>
        <w:t xml:space="preserve"> области</w:t>
      </w:r>
      <w:r>
        <w:rPr>
          <w:sz w:val="20"/>
          <w:szCs w:val="20"/>
        </w:rPr>
        <w:t xml:space="preserve">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  <w:shd w:fill="FFFFFF" w:val="clear"/>
        </w:rPr>
        <w:t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>
      <w:pPr>
        <w:pStyle w:val="Normal"/>
        <w:spacing w:lineRule="atLeast" w:line="227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tLeast" w:line="227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Раздел II. Порядок проведения отбора исполнителей услуг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/>
      </w:pPr>
      <w:r>
        <w:rPr>
          <w:rStyle w:val="Blk"/>
          <w:sz w:val="20"/>
          <w:szCs w:val="20"/>
        </w:rPr>
        <w:t xml:space="preserve"> </w:t>
      </w:r>
      <w:r>
        <w:rPr>
          <w:rStyle w:val="Blk"/>
          <w:sz w:val="20"/>
          <w:szCs w:val="20"/>
        </w:rPr>
        <w:t>Объявление о проведении отбора размещается на официальном сайте уполномоченного органа в информационно-телекоммуницкационной сети «Интернет» (далее – официальный сайт), на котором обеспечивается проведение отбора, не позднее чем за 30 календарных дней до даты начала проведения отбора.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jc w:val="both"/>
        <w:rPr/>
      </w:pPr>
      <w:r>
        <w:rPr>
          <w:rStyle w:val="Blk"/>
          <w:sz w:val="20"/>
          <w:szCs w:val="20"/>
        </w:rPr>
        <w:t>Отбор проводится ежегодно с 1 января по 5 декабря.</w:t>
      </w:r>
    </w:p>
    <w:p>
      <w:pPr>
        <w:pStyle w:val="ListParagraph"/>
        <w:tabs>
          <w:tab w:val="clear" w:pos="113"/>
          <w:tab w:val="left" w:pos="993" w:leader="none"/>
        </w:tabs>
        <w:spacing w:lineRule="atLeast" w:line="227"/>
        <w:ind w:left="567" w:hanging="0"/>
        <w:jc w:val="both"/>
        <w:rPr/>
      </w:pPr>
      <w:r>
        <w:rPr>
          <w:rStyle w:val="Blk"/>
          <w:sz w:val="20"/>
          <w:szCs w:val="20"/>
        </w:rPr>
        <w:t>Дата начала приема предложений (заявок): 1 января.</w:t>
      </w:r>
    </w:p>
    <w:p>
      <w:pPr>
        <w:pStyle w:val="ListParagraph"/>
        <w:tabs>
          <w:tab w:val="clear" w:pos="113"/>
          <w:tab w:val="left" w:pos="993" w:leader="none"/>
        </w:tabs>
        <w:spacing w:lineRule="atLeast" w:line="227"/>
        <w:ind w:left="567" w:hanging="0"/>
        <w:jc w:val="both"/>
        <w:rPr/>
      </w:pPr>
      <w:r>
        <w:rPr>
          <w:rStyle w:val="Blk"/>
          <w:sz w:val="20"/>
          <w:szCs w:val="20"/>
        </w:rPr>
        <w:t>Дата окончания приема предложений (заявок): 15ноября.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1276" w:leader="none"/>
        </w:tabs>
        <w:spacing w:lineRule="atLeast" w:line="227"/>
        <w:ind w:left="0" w:firstLine="567"/>
        <w:jc w:val="both"/>
        <w:rPr/>
      </w:pPr>
      <w:r>
        <w:rPr>
          <w:rStyle w:val="Blk"/>
          <w:sz w:val="20"/>
          <w:szCs w:val="20"/>
        </w:rPr>
        <w:t>В объявлении о проведении отбора указываются следующие сведения:</w:t>
      </w:r>
    </w:p>
    <w:p>
      <w:pPr>
        <w:pStyle w:val="ListParagraph"/>
        <w:numPr>
          <w:ilvl w:val="0"/>
          <w:numId w:val="14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>
      <w:pPr>
        <w:pStyle w:val="ListParagraph"/>
        <w:numPr>
          <w:ilvl w:val="0"/>
          <w:numId w:val="14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наименование, место нахождения, почтовый адрес, адрес электронной почты уполномоченного органа;</w:t>
      </w:r>
    </w:p>
    <w:p>
      <w:pPr>
        <w:pStyle w:val="ListParagraph"/>
        <w:numPr>
          <w:ilvl w:val="0"/>
          <w:numId w:val="14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цели предоставления субсидии в соответствии с пунктом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_Ref56163217 \r \h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2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настоящего Порядка, а также результаты предоставления субсидии в соответствии с пунктом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_Ref56163238 \r \h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40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настоящего Порядка;</w:t>
      </w:r>
    </w:p>
    <w:p>
      <w:pPr>
        <w:pStyle w:val="ListParagraph"/>
        <w:numPr>
          <w:ilvl w:val="0"/>
          <w:numId w:val="14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>
      <w:pPr>
        <w:pStyle w:val="ListParagraph"/>
        <w:numPr>
          <w:ilvl w:val="0"/>
          <w:numId w:val="14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требования к исполнителям услуг в соответствии с пунктом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_Ref30949936 \r \h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13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>
      <w:pPr>
        <w:pStyle w:val="ListParagraph"/>
        <w:numPr>
          <w:ilvl w:val="0"/>
          <w:numId w:val="14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_Ref56176578 \r \h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15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настоящего Порядка;</w:t>
      </w:r>
    </w:p>
    <w:p>
      <w:pPr>
        <w:pStyle w:val="ListParagraph"/>
        <w:numPr>
          <w:ilvl w:val="0"/>
          <w:numId w:val="14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>
      <w:pPr>
        <w:pStyle w:val="ListParagraph"/>
        <w:numPr>
          <w:ilvl w:val="0"/>
          <w:numId w:val="14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правила рассмотрения и оценки заявок исполнителей услуг в соответствии с пунктом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_Ref56178150 \r \h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18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настоящего Порядка;</w:t>
      </w:r>
    </w:p>
    <w:p>
      <w:pPr>
        <w:pStyle w:val="ListParagraph"/>
        <w:numPr>
          <w:ilvl w:val="0"/>
          <w:numId w:val="14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>
      <w:pPr>
        <w:pStyle w:val="ListParagraph"/>
        <w:numPr>
          <w:ilvl w:val="0"/>
          <w:numId w:val="14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срок, в течение которого победитель (победители) отбора должны подписать рамочное соглашение о предоставлении грантов в форме субсидий (далее – рамочное соглашение);</w:t>
      </w:r>
    </w:p>
    <w:p>
      <w:pPr>
        <w:pStyle w:val="ListParagraph"/>
        <w:numPr>
          <w:ilvl w:val="0"/>
          <w:numId w:val="14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условия признания победителя (победителей) отбора уклонившимся от заключения соглашения;</w:t>
      </w:r>
    </w:p>
    <w:p>
      <w:pPr>
        <w:pStyle w:val="ListParagraph"/>
        <w:numPr>
          <w:ilvl w:val="0"/>
          <w:numId w:val="14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1" w:name="_Ref30949936"/>
      <w:r>
        <w:rPr>
          <w:sz w:val="20"/>
          <w:szCs w:val="20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1"/>
    </w:p>
    <w:p>
      <w:pPr>
        <w:pStyle w:val="Normal"/>
        <w:widowControl w:val="false"/>
        <w:numPr>
          <w:ilvl w:val="0"/>
          <w:numId w:val="6"/>
        </w:numPr>
        <w:tabs>
          <w:tab w:val="clear" w:pos="113"/>
          <w:tab w:val="left" w:pos="0" w:leader="none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услуг включен в реестр исполнителей образовательных услуг;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113"/>
          <w:tab w:val="left" w:pos="0" w:leader="none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образовательная услуга включена в реестр сертифицированных программ;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113"/>
          <w:tab w:val="left" w:pos="0" w:leader="none"/>
          <w:tab w:val="left" w:pos="993" w:leader="none"/>
        </w:tabs>
        <w:spacing w:lineRule="atLeast" w:line="227"/>
        <w:ind w:left="0" w:firstLine="567"/>
        <w:jc w:val="both"/>
        <w:rPr/>
      </w:pPr>
      <w:r>
        <w:rPr>
          <w:sz w:val="20"/>
          <w:szCs w:val="20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3">
        <w:r>
          <w:rPr>
            <w:sz w:val="20"/>
            <w:szCs w:val="20"/>
          </w:rPr>
          <w:t>перечень</w:t>
        </w:r>
      </w:hyperlink>
      <w:r>
        <w:rPr>
          <w:sz w:val="20"/>
          <w:szCs w:val="20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113"/>
          <w:tab w:val="left" w:pos="0" w:leader="none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участник отбора не получает средства из бюджета </w:t>
      </w:r>
      <w:r>
        <w:rPr>
          <w:color w:val="000000"/>
          <w:sz w:val="20"/>
          <w:szCs w:val="20"/>
        </w:rPr>
        <w:t>Сандовского муниципального округа  Тверской</w:t>
        <w:tab/>
        <w:t xml:space="preserve"> области</w:t>
      </w:r>
      <w:r>
        <w:rPr>
          <w:sz w:val="20"/>
          <w:szCs w:val="20"/>
        </w:rPr>
        <w:t xml:space="preserve"> в соответствии с иными правовыми актами на цели, установленные настоящим порядком;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113"/>
          <w:tab w:val="left" w:pos="0" w:leader="none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 участника отбора отсутствует просроченная задолженность по возврату в бюджет </w:t>
      </w:r>
      <w:r>
        <w:rPr>
          <w:color w:val="000000"/>
          <w:sz w:val="20"/>
          <w:szCs w:val="20"/>
        </w:rPr>
        <w:t>Сандовского муниципального округа  Тверской</w:t>
        <w:tab/>
        <w:t xml:space="preserve"> области</w:t>
      </w:r>
      <w:r>
        <w:rPr>
          <w:sz w:val="20"/>
          <w:szCs w:val="20"/>
        </w:rPr>
        <w:t xml:space="preserve"> субсидий, бюджетных инвестиций, предоставленных в том числе в соответствии с иными правовыми актами;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113"/>
          <w:tab w:val="left" w:pos="0" w:leader="none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у участника отбора отсутствует не 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113"/>
          <w:tab w:val="left" w:pos="0" w:leader="none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113"/>
          <w:tab w:val="left" w:pos="0" w:leader="none"/>
          <w:tab w:val="left" w:pos="993" w:leader="none"/>
        </w:tabs>
        <w:spacing w:lineRule="atLeast" w:line="227"/>
        <w:ind w:left="0" w:firstLine="567"/>
        <w:jc w:val="both"/>
        <w:rPr/>
      </w:pPr>
      <w:r>
        <w:rPr>
          <w:rStyle w:val="Blk"/>
          <w:sz w:val="20"/>
          <w:szCs w:val="20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113"/>
          <w:tab w:val="left" w:pos="0" w:leader="none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113"/>
          <w:tab w:val="left" w:pos="0" w:leader="none"/>
          <w:tab w:val="left" w:pos="1418" w:leader="none"/>
        </w:tabs>
        <w:spacing w:lineRule="atLeast" w:line="227"/>
        <w:ind w:left="0" w:firstLine="709"/>
        <w:jc w:val="both"/>
        <w:rPr>
          <w:sz w:val="20"/>
          <w:szCs w:val="20"/>
        </w:rPr>
      </w:pPr>
      <w:r>
        <w:rPr>
          <w:spacing w:val="2"/>
          <w:sz w:val="20"/>
          <w:szCs w:val="20"/>
          <w:shd w:fill="FFFFFF" w:val="clear"/>
        </w:rPr>
        <w:t>Документы, подтверждающие соответствие исполнителя услуг критериям, указанным в пункте</w:t>
      </w:r>
      <w:r>
        <w:rPr>
          <w:spacing w:val="2"/>
          <w:sz w:val="20"/>
          <w:szCs w:val="20"/>
          <w:shd w:fill="FFFFFF" w:val="clear"/>
        </w:rPr>
        <w:fldChar w:fldCharType="begin"/>
      </w:r>
      <w:r>
        <w:rPr>
          <w:sz w:val="20"/>
          <w:spacing w:val="2"/>
          <w:shd w:fill="FFFFFF" w:val="clear"/>
          <w:szCs w:val="20"/>
        </w:rPr>
        <w:instrText xml:space="preserve"> REF _Ref30949936 \r \h </w:instrText>
      </w:r>
      <w:r>
        <w:rPr>
          <w:sz w:val="20"/>
          <w:spacing w:val="2"/>
          <w:shd w:fill="FFFFFF" w:val="clear"/>
          <w:szCs w:val="20"/>
        </w:rPr>
        <w:fldChar w:fldCharType="separate"/>
      </w:r>
      <w:r>
        <w:rPr>
          <w:sz w:val="20"/>
          <w:spacing w:val="2"/>
          <w:shd w:fill="FFFFFF" w:val="clear"/>
          <w:szCs w:val="20"/>
        </w:rPr>
        <w:t>13</w:t>
      </w:r>
      <w:r>
        <w:rPr>
          <w:sz w:val="20"/>
          <w:spacing w:val="2"/>
          <w:shd w:fill="FFFFFF" w:val="clear"/>
          <w:szCs w:val="20"/>
        </w:rPr>
        <w:fldChar w:fldCharType="end"/>
      </w:r>
      <w:r>
        <w:rPr>
          <w:spacing w:val="2"/>
          <w:sz w:val="20"/>
          <w:szCs w:val="20"/>
          <w:shd w:fill="FFFFFF" w:val="clear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>
        <w:rPr>
          <w:sz w:val="20"/>
          <w:szCs w:val="20"/>
        </w:rPr>
        <w:t>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709"/>
        <w:jc w:val="both"/>
        <w:rPr>
          <w:sz w:val="20"/>
          <w:szCs w:val="20"/>
        </w:rPr>
      </w:pPr>
      <w:bookmarkStart w:id="2" w:name="_Ref56176578"/>
      <w:r>
        <w:rPr>
          <w:sz w:val="20"/>
          <w:szCs w:val="20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Тверской области»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</w:p>
    <w:p>
      <w:pPr>
        <w:pStyle w:val="Normal"/>
        <w:tabs>
          <w:tab w:val="clear" w:pos="113"/>
          <w:tab w:val="left" w:pos="993" w:leader="none"/>
        </w:tabs>
        <w:spacing w:lineRule="atLeast" w:line="227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12 настоящего Порядка, либо посредством почтовой связи, либо в течение 2 рабочих дней после подачи заявки на участие в отборе должны лично явиться в уполномоченный орган для подписания указанного согласия.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bookmarkStart w:id="3" w:name="_Ref56178150"/>
      <w:r>
        <w:rPr>
          <w:sz w:val="20"/>
          <w:szCs w:val="20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3"/>
    </w:p>
    <w:p>
      <w:pPr>
        <w:pStyle w:val="Normal"/>
        <w:tabs>
          <w:tab w:val="clear" w:pos="113"/>
          <w:tab w:val="left" w:pos="993" w:leader="none"/>
        </w:tabs>
        <w:spacing w:lineRule="atLeast" w:line="227"/>
        <w:jc w:val="both"/>
        <w:rPr>
          <w:sz w:val="20"/>
          <w:szCs w:val="20"/>
        </w:rPr>
      </w:pPr>
      <w:r>
        <w:rPr>
          <w:sz w:val="20"/>
          <w:szCs w:val="20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/>
      </w:pPr>
      <w:r>
        <w:rPr>
          <w:sz w:val="20"/>
          <w:szCs w:val="20"/>
        </w:rPr>
        <w:t xml:space="preserve">Решение об отклонении заявки </w:t>
      </w:r>
      <w:r>
        <w:rPr>
          <w:rStyle w:val="Blk"/>
          <w:sz w:val="20"/>
          <w:szCs w:val="20"/>
        </w:rPr>
        <w:t>на стадии рассмотрения</w:t>
      </w:r>
      <w:r>
        <w:rPr>
          <w:sz w:val="20"/>
          <w:szCs w:val="20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>
      <w:pPr>
        <w:pStyle w:val="ListParagraph"/>
        <w:numPr>
          <w:ilvl w:val="0"/>
          <w:numId w:val="15"/>
        </w:numPr>
        <w:tabs>
          <w:tab w:val="clear" w:pos="113"/>
          <w:tab w:val="left" w:pos="993" w:leader="none"/>
        </w:tabs>
        <w:spacing w:lineRule="atLeast" w:line="227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несоответствие исполнителя услуг требованиям, установленным пунктом 12 настоящего Порядка;</w:t>
      </w:r>
      <w:bookmarkStart w:id="4" w:name="dst100079"/>
      <w:bookmarkEnd w:id="4"/>
    </w:p>
    <w:p>
      <w:pPr>
        <w:pStyle w:val="ListParagraph"/>
        <w:numPr>
          <w:ilvl w:val="0"/>
          <w:numId w:val="15"/>
        </w:numPr>
        <w:tabs>
          <w:tab w:val="clear" w:pos="113"/>
          <w:tab w:val="left" w:pos="993" w:leader="none"/>
        </w:tabs>
        <w:spacing w:lineRule="atLeast" w:line="227"/>
        <w:ind w:left="0" w:firstLine="709"/>
        <w:jc w:val="both"/>
        <w:rPr/>
      </w:pPr>
      <w:r>
        <w:rPr>
          <w:rStyle w:val="Blk"/>
          <w:sz w:val="20"/>
          <w:szCs w:val="20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>
      <w:pPr>
        <w:pStyle w:val="ListParagraph"/>
        <w:numPr>
          <w:ilvl w:val="0"/>
          <w:numId w:val="15"/>
        </w:numPr>
        <w:tabs>
          <w:tab w:val="clear" w:pos="113"/>
          <w:tab w:val="left" w:pos="993" w:leader="none"/>
        </w:tabs>
        <w:spacing w:lineRule="atLeast" w:line="227"/>
        <w:ind w:left="0" w:firstLine="709"/>
        <w:jc w:val="both"/>
        <w:rPr/>
      </w:pPr>
      <w:r>
        <w:rPr>
          <w:rStyle w:val="Blk"/>
          <w:sz w:val="20"/>
          <w:szCs w:val="20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>
      <w:pPr>
        <w:pStyle w:val="ListParagraph"/>
        <w:numPr>
          <w:ilvl w:val="0"/>
          <w:numId w:val="15"/>
        </w:numPr>
        <w:tabs>
          <w:tab w:val="clear" w:pos="113"/>
          <w:tab w:val="left" w:pos="993" w:leader="none"/>
        </w:tabs>
        <w:spacing w:lineRule="atLeast" w:line="227"/>
        <w:ind w:left="0" w:firstLine="709"/>
        <w:jc w:val="both"/>
        <w:rPr/>
      </w:pPr>
      <w:r>
        <w:rPr>
          <w:rStyle w:val="Blk"/>
          <w:sz w:val="20"/>
          <w:szCs w:val="20"/>
        </w:rPr>
        <w:t>подача исполнителем услуг заявки после даты, определенной для подачи заявок;</w:t>
      </w:r>
    </w:p>
    <w:p>
      <w:pPr>
        <w:pStyle w:val="Normal"/>
        <w:tabs>
          <w:tab w:val="clear" w:pos="113"/>
          <w:tab w:val="left" w:pos="993" w:leader="none"/>
        </w:tabs>
        <w:spacing w:lineRule="atLeast" w:line="227"/>
        <w:ind w:firstLine="709"/>
        <w:jc w:val="both"/>
        <w:rPr/>
      </w:pPr>
      <w:r>
        <w:rPr>
          <w:rStyle w:val="Blk"/>
          <w:sz w:val="20"/>
          <w:szCs w:val="20"/>
        </w:rPr>
        <w:t xml:space="preserve">5) </w:t>
      </w:r>
      <w:r>
        <w:rPr>
          <w:sz w:val="20"/>
          <w:szCs w:val="20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/>
      </w:pPr>
      <w:r>
        <w:rPr>
          <w:sz w:val="20"/>
          <w:szCs w:val="20"/>
        </w:rPr>
        <w:t>Информация о результатах рассмотрения заявки исполнителя услуг размещается</w:t>
      </w:r>
      <w:r>
        <w:rPr>
          <w:rStyle w:val="Blk"/>
          <w:sz w:val="20"/>
          <w:szCs w:val="20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>
      <w:pPr>
        <w:pStyle w:val="ListParagraph"/>
        <w:numPr>
          <w:ilvl w:val="1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дата, время и место проведения рассмотрения заявок;</w:t>
      </w:r>
    </w:p>
    <w:p>
      <w:pPr>
        <w:pStyle w:val="ListParagraph"/>
        <w:numPr>
          <w:ilvl w:val="1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информация об исполнителях услуг, заявки которых были рассмотрены;</w:t>
      </w:r>
    </w:p>
    <w:p>
      <w:pPr>
        <w:pStyle w:val="ListParagraph"/>
        <w:numPr>
          <w:ilvl w:val="1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ListParagraph"/>
        <w:numPr>
          <w:ilvl w:val="1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Рамочное соглашение с исполнителем услуг должно содержать следующие положения: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исполнителя услуг и уполномоченного органа;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условий и порядка предоставления гранта,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 1 и 269 2 Бюджетного кодекса Российской Федерации;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/>
      </w:pPr>
      <w:r>
        <w:rPr>
          <w:rStyle w:val="Blk"/>
          <w:sz w:val="20"/>
          <w:szCs w:val="20"/>
        </w:rPr>
        <w:t>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0"/>
          <w:szCs w:val="20"/>
        </w:rPr>
        <w:t>.</w:t>
      </w:r>
    </w:p>
    <w:p>
      <w:pPr>
        <w:pStyle w:val="Normal"/>
        <w:spacing w:lineRule="atLeast" w:line="227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27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Раздел II</w:t>
      </w:r>
      <w:r>
        <w:rPr>
          <w:b/>
          <w:bCs/>
          <w:sz w:val="20"/>
          <w:szCs w:val="20"/>
          <w:lang w:val="en-US"/>
        </w:rPr>
        <w:t>I</w:t>
      </w:r>
      <w:r>
        <w:rPr>
          <w:b/>
          <w:bCs/>
          <w:sz w:val="20"/>
          <w:szCs w:val="20"/>
        </w:rPr>
        <w:t>. Условия и порядок предоставления грантов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1134" w:leader="none"/>
        </w:tabs>
        <w:spacing w:lineRule="atLeast" w:line="227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>
        <w:rPr>
          <w:sz w:val="20"/>
          <w:szCs w:val="20"/>
          <w:lang w:val="en-US"/>
        </w:rPr>
        <w:t xml:space="preserve">II </w:t>
      </w:r>
      <w:r>
        <w:rPr>
          <w:sz w:val="20"/>
          <w:szCs w:val="20"/>
        </w:rPr>
        <w:t>настоящего Порядка.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>
      <w:pPr>
        <w:pStyle w:val="Normal"/>
        <w:tabs>
          <w:tab w:val="clear" w:pos="113"/>
          <w:tab w:val="left" w:pos="709" w:leader="none"/>
        </w:tabs>
        <w:spacing w:lineRule="atLeast" w:line="227"/>
        <w:ind w:left="709" w:hanging="0"/>
        <w:rPr>
          <w:sz w:val="20"/>
          <w:szCs w:val="20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G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  <m:r>
          <w:rPr>
            <w:rFonts w:ascii="Cambria Math" w:hAnsi="Cambria Math"/>
          </w:rPr>
          <m:t xml:space="preserve">=</m:t>
        </m:r>
        <m:nary>
          <m:naryPr>
            <m:chr m:val="∑"/>
            <m:subHide m:val="1"/>
            <m:supHide m:val="1"/>
          </m:naryPr>
          <m:sub/>
          <m:sup/>
          <m:e/>
        </m:nary>
      </m:oMath>
      <w:r>
        <w:rPr>
          <w:sz w:val="20"/>
          <w:szCs w:val="20"/>
        </w:rPr>
        <w:t>+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sz w:val="20"/>
          <w:szCs w:val="20"/>
        </w:rPr>
        <w:t xml:space="preserve">+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sz w:val="20"/>
          <w:szCs w:val="20"/>
        </w:rPr>
        <w:t>), где</w:t>
      </w:r>
    </w:p>
    <w:p>
      <w:pPr>
        <w:pStyle w:val="Normal"/>
        <w:tabs>
          <w:tab w:val="clear" w:pos="113"/>
          <w:tab w:val="left" w:pos="709" w:leader="none"/>
        </w:tabs>
        <w:spacing w:lineRule="atLeast" w:line="227"/>
        <w:ind w:left="709" w:hanging="0"/>
        <w:rPr>
          <w:sz w:val="20"/>
          <w:szCs w:val="20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G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>размер гранта в форме субсидии;</w:t>
      </w:r>
    </w:p>
    <w:p>
      <w:pPr>
        <w:pStyle w:val="Normal"/>
        <w:tabs>
          <w:tab w:val="clear" w:pos="113"/>
          <w:tab w:val="left" w:pos="709" w:leader="none"/>
        </w:tabs>
        <w:spacing w:lineRule="atLeast" w:line="227"/>
        <w:ind w:left="709" w:hanging="0"/>
        <w:rPr>
          <w:sz w:val="20"/>
          <w:szCs w:val="20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i/>
          <w:sz w:val="20"/>
          <w:szCs w:val="20"/>
        </w:rPr>
        <w:t xml:space="preserve"> –</w:t>
      </w:r>
      <w:r>
        <w:rPr>
          <w:sz w:val="20"/>
          <w:szCs w:val="20"/>
        </w:rPr>
        <w:t>объём услуги в чел./часах;</w:t>
      </w:r>
    </w:p>
    <w:p>
      <w:pPr>
        <w:pStyle w:val="Normal"/>
        <w:tabs>
          <w:tab w:val="clear" w:pos="113"/>
          <w:tab w:val="left" w:pos="709" w:leader="none"/>
        </w:tabs>
        <w:spacing w:lineRule="atLeast" w:line="227"/>
        <w:ind w:left="709" w:hanging="0"/>
        <w:jc w:val="both"/>
        <w:rPr>
          <w:sz w:val="20"/>
          <w:szCs w:val="20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>нормативные затраты на оказание услуги.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bookmarkStart w:id="7" w:name="_Ref25498205"/>
      <w:r>
        <w:rPr>
          <w:sz w:val="20"/>
          <w:szCs w:val="20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Реестр договоров на авансирование содержит следующие сведения: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исполнителя услуг;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месяц, на который предполагается авансирование;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идентификаторы (номера) сертификатов дополнительного образования;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реквизиты (даты и номера заключения) договоров об образовании;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объем финансовых обязательств на текущий месяц в соответствии с договорами об образовании.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bookmarkStart w:id="8" w:name="_Ref8587839"/>
      <w:r>
        <w:rPr>
          <w:sz w:val="20"/>
          <w:szCs w:val="20"/>
        </w:rPr>
        <w:t>Исполнитель услуг ежемесячно не позднее последнего дня месяца(далее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bookmarkStart w:id="9" w:name="_Ref8587840"/>
      <w:r>
        <w:rPr>
          <w:sz w:val="20"/>
          <w:szCs w:val="20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Реестр договоров на оплату должен содержать следующие сведения: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исполнителя услуг;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месяц, за который сформирован реестр;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идентификаторы (номера) сертификатов дополнительного образования;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реквизиты (даты и номера заключения) договоров об образовании;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bookmarkStart w:id="10" w:name="_Ref25498208"/>
      <w:r>
        <w:rPr>
          <w:sz w:val="20"/>
          <w:szCs w:val="20"/>
        </w:rPr>
        <w:t xml:space="preserve">Выполнение действий, предусмотренных пунктом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_Ref8587840 \r \h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30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предоставлении гранта может быть отказано в следующих случаях:</w:t>
      </w:r>
    </w:p>
    <w:p>
      <w:pPr>
        <w:pStyle w:val="ListParagraph"/>
        <w:numPr>
          <w:ilvl w:val="0"/>
          <w:numId w:val="16"/>
        </w:numPr>
        <w:spacing w:lineRule="atLeast" w:line="227"/>
        <w:ind w:left="0" w:firstLine="709"/>
        <w:jc w:val="both"/>
        <w:rPr/>
      </w:pPr>
      <w:r>
        <w:rPr>
          <w:rStyle w:val="Blk"/>
          <w:sz w:val="20"/>
          <w:szCs w:val="20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>
      <w:pPr>
        <w:pStyle w:val="ListParagraph"/>
        <w:numPr>
          <w:ilvl w:val="0"/>
          <w:numId w:val="16"/>
        </w:numPr>
        <w:spacing w:lineRule="atLeast" w:line="227"/>
        <w:ind w:left="0" w:firstLine="709"/>
        <w:jc w:val="both"/>
        <w:rPr/>
      </w:pPr>
      <w:r>
        <w:rPr>
          <w:rStyle w:val="Blk"/>
          <w:sz w:val="20"/>
          <w:szCs w:val="20"/>
        </w:rPr>
        <w:t>установление факта недостоверности представленной исполнителем услуг информации.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исполнителя услуг и уполномоченного органа;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обязательство уполномоченного органа о перечислении средств местного бюджета исполнителю услуг;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заключение соглашения путем подписания исполнителем услуг соглашения в форме безотзывной оферты;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порядок и сроки перечисления гранта в форме субсидии;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порядок взыскания (возврата) средств гранта в форме субсидии в случае нарушения порядка и условий его предоставления;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порядок, формы и сроки представления отчетов;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ответственность сторон за нарушение условий соглашения.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113"/>
          <w:tab w:val="left" w:pos="0" w:leader="none"/>
        </w:tabs>
        <w:spacing w:lineRule="atLeast" w:line="227"/>
        <w:ind w:left="0" w:firstLine="567"/>
        <w:jc w:val="both"/>
        <w:rPr/>
      </w:pPr>
      <w:r>
        <w:rPr>
          <w:rStyle w:val="Blk"/>
          <w:sz w:val="20"/>
          <w:szCs w:val="20"/>
        </w:rPr>
        <w:t>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0"/>
          <w:szCs w:val="20"/>
        </w:rPr>
        <w:t>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1134" w:leader="none"/>
        </w:tabs>
        <w:spacing w:lineRule="atLeast" w:line="227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органом муниципального образования.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bookmarkStart w:id="11" w:name="dst100088"/>
      <w:bookmarkStart w:id="12" w:name="dst100089"/>
      <w:bookmarkEnd w:id="11"/>
      <w:bookmarkEnd w:id="12"/>
      <w:r>
        <w:rPr>
          <w:sz w:val="20"/>
          <w:szCs w:val="20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>
      <w:pPr>
        <w:pStyle w:val="ListParagraph"/>
        <w:numPr>
          <w:ilvl w:val="0"/>
          <w:numId w:val="5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rFonts w:eastAsia="Calibri" w:eastAsiaTheme="minorHAnsi"/>
          <w:sz w:val="20"/>
          <w:szCs w:val="20"/>
          <w:lang w:eastAsia="en-US"/>
        </w:rPr>
        <w:t xml:space="preserve">расчетные счета, открытые </w:t>
      </w:r>
      <w:r>
        <w:rPr>
          <w:sz w:val="20"/>
          <w:szCs w:val="20"/>
        </w:rPr>
        <w:t xml:space="preserve">исполнителям услуг – </w:t>
      </w:r>
      <w:r>
        <w:rPr>
          <w:rFonts w:eastAsia="Calibri" w:eastAsiaTheme="minorHAnsi"/>
          <w:sz w:val="20"/>
          <w:szCs w:val="20"/>
          <w:lang w:eastAsia="en-US"/>
        </w:rPr>
        <w:t>индивидуальным предпринимателям, юридическим лицам</w:t>
      </w:r>
      <w:r>
        <w:rPr>
          <w:sz w:val="20"/>
          <w:szCs w:val="20"/>
        </w:rPr>
        <w:t xml:space="preserve"> (</w:t>
      </w:r>
      <w:r>
        <w:rPr>
          <w:rFonts w:eastAsia="Calibri" w:eastAsiaTheme="minorHAnsi"/>
          <w:sz w:val="20"/>
          <w:szCs w:val="20"/>
          <w:lang w:eastAsia="en-US"/>
        </w:rPr>
        <w:t>за исключением бюджетных (автономных) учреждений</w:t>
      </w:r>
      <w:r>
        <w:rPr>
          <w:sz w:val="20"/>
          <w:szCs w:val="20"/>
        </w:rPr>
        <w:t>)</w:t>
      </w:r>
      <w:r>
        <w:rPr>
          <w:rFonts w:eastAsia="Calibri" w:eastAsiaTheme="minorHAnsi"/>
          <w:sz w:val="20"/>
          <w:szCs w:val="20"/>
          <w:lang w:eastAsia="en-US"/>
        </w:rPr>
        <w:t xml:space="preserve"> в российских кредитных организациях;</w:t>
      </w:r>
    </w:p>
    <w:p>
      <w:pPr>
        <w:pStyle w:val="ListParagraph"/>
        <w:numPr>
          <w:ilvl w:val="0"/>
          <w:numId w:val="5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лицевые счета, открытые исполнителям услуг – </w:t>
      </w:r>
      <w:r>
        <w:rPr>
          <w:rFonts w:eastAsia="Calibri" w:eastAsiaTheme="minorHAnsi"/>
          <w:sz w:val="20"/>
          <w:szCs w:val="20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>
      <w:pPr>
        <w:pStyle w:val="ListParagraph"/>
        <w:numPr>
          <w:ilvl w:val="0"/>
          <w:numId w:val="5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лицевые счета, открытые исполнителям услуг – </w:t>
      </w:r>
      <w:r>
        <w:rPr>
          <w:rFonts w:eastAsia="Calibri" w:eastAsiaTheme="minorHAnsi"/>
          <w:sz w:val="20"/>
          <w:szCs w:val="20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0"/>
          <w:szCs w:val="20"/>
        </w:rPr>
        <w:t>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Грант в форме субсидии не может быть использован на:</w:t>
      </w:r>
    </w:p>
    <w:p>
      <w:pPr>
        <w:pStyle w:val="ListParagraph"/>
        <w:numPr>
          <w:ilvl w:val="0"/>
          <w:numId w:val="11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капитальное строительство и инвестиции;</w:t>
      </w:r>
    </w:p>
    <w:p>
      <w:pPr>
        <w:pStyle w:val="ListParagraph"/>
        <w:numPr>
          <w:ilvl w:val="0"/>
          <w:numId w:val="11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>
      <w:pPr>
        <w:pStyle w:val="ListParagraph"/>
        <w:numPr>
          <w:ilvl w:val="0"/>
          <w:numId w:val="11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деятельность, запрещенную действующим законодательством.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отдел образования Администрации</w:t>
      </w:r>
      <w:r>
        <w:rPr>
          <w:color w:val="000000"/>
          <w:sz w:val="20"/>
          <w:szCs w:val="20"/>
        </w:rPr>
        <w:t xml:space="preserve"> Сандовского муниципального округа  Тверской</w:t>
        <w:tab/>
        <w:t xml:space="preserve"> области</w:t>
      </w:r>
      <w:r>
        <w:rPr>
          <w:sz w:val="20"/>
          <w:szCs w:val="20"/>
        </w:rPr>
        <w:t>, досрочно расторгает соглашение с последующим возвратом гранта в форме субсидии.</w:t>
      </w:r>
    </w:p>
    <w:p>
      <w:pPr>
        <w:pStyle w:val="Normal"/>
        <w:spacing w:lineRule="atLeast" w:line="227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27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Раздел I</w:t>
      </w:r>
      <w:r>
        <w:rPr>
          <w:b/>
          <w:bCs/>
          <w:sz w:val="20"/>
          <w:szCs w:val="20"/>
          <w:lang w:val="en-US"/>
        </w:rPr>
        <w:t>V</w:t>
      </w:r>
      <w:r>
        <w:rPr>
          <w:b/>
          <w:bCs/>
          <w:sz w:val="20"/>
          <w:szCs w:val="20"/>
        </w:rPr>
        <w:t>. Требования к отчетности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bookmarkStart w:id="13" w:name="_Ref56163238"/>
      <w:r>
        <w:rPr>
          <w:sz w:val="20"/>
          <w:szCs w:val="20"/>
        </w:rPr>
        <w:t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  <w:bookmarkEnd w:id="13"/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услуг предоставляет в уполномоченный орган:</w:t>
      </w:r>
    </w:p>
    <w:p>
      <w:pPr>
        <w:pStyle w:val="ListParagraph"/>
        <w:numPr>
          <w:ilvl w:val="0"/>
          <w:numId w:val="17"/>
        </w:numPr>
        <w:tabs>
          <w:tab w:val="clear" w:pos="113"/>
          <w:tab w:val="left" w:pos="993" w:leader="none"/>
        </w:tabs>
        <w:spacing w:lineRule="atLeast" w:line="227"/>
        <w:ind w:left="0" w:firstLine="709"/>
        <w:jc w:val="both"/>
        <w:rPr/>
      </w:pPr>
      <w:r>
        <w:rPr>
          <w:rStyle w:val="Blk"/>
          <w:sz w:val="20"/>
          <w:szCs w:val="20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>
      <w:pPr>
        <w:pStyle w:val="ListParagraph"/>
        <w:numPr>
          <w:ilvl w:val="0"/>
          <w:numId w:val="17"/>
        </w:numPr>
        <w:tabs>
          <w:tab w:val="clear" w:pos="113"/>
          <w:tab w:val="left" w:pos="993" w:leader="none"/>
        </w:tabs>
        <w:spacing w:lineRule="atLeast" w:line="227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>
      <w:pPr>
        <w:pStyle w:val="Normal"/>
        <w:spacing w:lineRule="atLeast" w:line="227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27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Раздел V. Порядок осуществления контроля (мониторинга) за соблюдением условий и порядка предоставления грантов и ответственности за их несоблюдение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Орган муниципального финансового контроля осуществляет проверку соблюдения условий и порядка предоставления грантов в форме субсидий их получателями,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 1 и 269 2 Бюджетного кодекса Российской Федерации.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целях соблюдения условий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>
      <w:pPr>
        <w:pStyle w:val="ListParagraph"/>
        <w:numPr>
          <w:ilvl w:val="0"/>
          <w:numId w:val="12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>
      <w:pPr>
        <w:pStyle w:val="ListParagraph"/>
        <w:numPr>
          <w:ilvl w:val="0"/>
          <w:numId w:val="12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подтверждение достоверности, полноты и соответствия требованиям представления отчетности;</w:t>
      </w:r>
    </w:p>
    <w:p>
      <w:pPr>
        <w:pStyle w:val="ListParagraph"/>
        <w:numPr>
          <w:ilvl w:val="0"/>
          <w:numId w:val="12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соблюдение условий и порядка предоставления гранта в форме субсидий.</w:t>
      </w:r>
    </w:p>
    <w:p>
      <w:pPr>
        <w:pStyle w:val="Normal"/>
        <w:spacing w:lineRule="atLeast" w:line="227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>
      <w:pPr>
        <w:pStyle w:val="ListParagraph"/>
        <w:numPr>
          <w:ilvl w:val="0"/>
          <w:numId w:val="3"/>
        </w:numPr>
        <w:spacing w:lineRule="atLeast" w:line="227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>
      <w:pPr>
        <w:pStyle w:val="Normal"/>
        <w:spacing w:lineRule="atLeast" w:line="227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27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Раздел V</w:t>
      </w:r>
      <w:r>
        <w:rPr>
          <w:b/>
          <w:bCs/>
          <w:sz w:val="20"/>
          <w:szCs w:val="20"/>
          <w:lang w:val="en-US"/>
        </w:rPr>
        <w:t>I</w:t>
      </w:r>
      <w:r>
        <w:rPr>
          <w:b/>
          <w:bCs/>
          <w:sz w:val="20"/>
          <w:szCs w:val="20"/>
        </w:rPr>
        <w:t>. Порядок возврата грантов в форме субсидии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Гранты в форме субсидии подлежат возврату исполнителем услуг в бюджет муниципального образования в случае нарушения порядка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 полноту и достоверность представленной информации и документов несет ответственность исполнитель услуг.</w:t>
      </w:r>
    </w:p>
    <w:p>
      <w:pPr>
        <w:pStyle w:val="ListParagraph"/>
        <w:numPr>
          <w:ilvl w:val="0"/>
          <w:numId w:val="3"/>
        </w:numPr>
        <w:tabs>
          <w:tab w:val="clear" w:pos="113"/>
          <w:tab w:val="left" w:pos="993" w:leader="none"/>
        </w:tabs>
        <w:spacing w:lineRule="atLeast" w:line="227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>
      <w:pPr>
        <w:pStyle w:val="Normal"/>
        <w:tabs>
          <w:tab w:val="clear" w:pos="113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widowControl w:val="false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РАМОЧНОЕ СОГЛАШЕНИЕ №______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_____________________                                                               "__" _____________ 20__ г.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i/>
        </w:rPr>
        <w:t>_______________________________________________________________</w:t>
      </w:r>
      <w:r>
        <w:rPr/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>
        <w:rPr>
          <w:color w:val="000000"/>
        </w:rPr>
        <w:t>Сандовском муниципальном округе  Тверской</w:t>
        <w:tab/>
        <w:t xml:space="preserve"> области</w:t>
      </w:r>
      <w:r>
        <w:rPr/>
        <w:t xml:space="preserve">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>
        <w:rPr>
          <w:color w:val="000000"/>
        </w:rPr>
        <w:t>Сандовского муниципального округа  Тверской</w:t>
        <w:tab/>
        <w:t xml:space="preserve"> области</w:t>
      </w:r>
      <w:r>
        <w:rPr/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 Соглашение о нижеследующем.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3"/>
        </w:numPr>
        <w:spacing w:lineRule="auto" w:line="276" w:before="0" w:after="200"/>
        <w:ind w:left="0" w:hanging="0"/>
        <w:contextualSpacing/>
        <w:jc w:val="center"/>
        <w:rPr>
          <w:b/>
          <w:b/>
          <w:lang w:val="en-US"/>
        </w:rPr>
      </w:pPr>
      <w:r>
        <w:rPr>
          <w:b/>
        </w:rPr>
        <w:t>Предмет соглашения</w:t>
      </w:r>
    </w:p>
    <w:p>
      <w:pPr>
        <w:pStyle w:val="ListParagraph"/>
        <w:numPr>
          <w:ilvl w:val="1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r>
        <w:rPr>
          <w:color w:val="000000"/>
        </w:rPr>
        <w:t>Сандовского муниципального округа  Тверской</w:t>
        <w:tab/>
        <w:t xml:space="preserve"> области</w:t>
      </w:r>
      <w:r>
        <w:rPr/>
        <w:t xml:space="preserve"> Исполнителю услуг в рамках мероприятия «Обеспечение внедрения персонифицированного финансирования» муниципальной программы «Развитие муниципальной системы образования </w:t>
      </w:r>
      <w:r>
        <w:rPr>
          <w:color w:val="000000"/>
        </w:rPr>
        <w:t>в Сандовском муниципальном округе Тверской области»</w:t>
      </w:r>
      <w:r>
        <w:rPr/>
        <w:t xml:space="preserve">  на 2021-2026 годы (далее - грант).</w:t>
      </w:r>
    </w:p>
    <w:p>
      <w:pPr>
        <w:pStyle w:val="ListParagraph"/>
        <w:numPr>
          <w:ilvl w:val="1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>
      <w:pPr>
        <w:pStyle w:val="ListParagraph"/>
        <w:ind w:left="709" w:hanging="0"/>
        <w:jc w:val="both"/>
        <w:rPr/>
      </w:pPr>
      <w:r>
        <w:rPr/>
      </w:r>
    </w:p>
    <w:p>
      <w:pPr>
        <w:pStyle w:val="ListParagraph"/>
        <w:numPr>
          <w:ilvl w:val="0"/>
          <w:numId w:val="13"/>
        </w:numPr>
        <w:spacing w:lineRule="auto" w:line="276" w:before="0" w:after="200"/>
        <w:ind w:left="0" w:hanging="0"/>
        <w:contextualSpacing/>
        <w:jc w:val="center"/>
        <w:rPr>
          <w:b/>
          <w:b/>
        </w:rPr>
      </w:pPr>
      <w:r>
        <w:rPr>
          <w:b/>
        </w:rPr>
        <w:t>Порядок и условия предоставления гранта</w:t>
      </w:r>
    </w:p>
    <w:p>
      <w:pPr>
        <w:pStyle w:val="ListParagraph"/>
        <w:numPr>
          <w:ilvl w:val="1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rPr/>
        <w:t xml:space="preserve"> Порядка предоставления грантов.</w:t>
      </w:r>
    </w:p>
    <w:p>
      <w:pPr>
        <w:pStyle w:val="ListParagraph"/>
        <w:numPr>
          <w:ilvl w:val="1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При предоставлении гранта Исполнитель обязуется соблюдать требования Правил персонифицированного финансирования, утвержденных приказом министерства образования от 06.09.2022 №906/ПК «Об утверждении Порядка организации работы по осуществлению персонифицированного учета и  персонифицированного финансирования дополнительного образования детей в Тверской области» (далее – Порядок и Порядка предоставления грантов.</w:t>
      </w:r>
    </w:p>
    <w:p>
      <w:pPr>
        <w:pStyle w:val="ListParagraph"/>
        <w:numPr>
          <w:ilvl w:val="1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порядка и условий предоставления Гранта.</w:t>
      </w:r>
    </w:p>
    <w:p>
      <w:pPr>
        <w:pStyle w:val="ListParagraph"/>
        <w:numPr>
          <w:ilvl w:val="1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 xml:space="preserve">Предоставление гранта осуществляется в пределах бюджетных ассигнований, утвержденных решением о бюджете Думы Сандовского муниципального округа Тверской области на текущий финансовый год и плановый период в пределах утвержденных лимитов бюджетных обязательств в рамках муниципальной программы «Развитие муниципальной системы образования </w:t>
      </w:r>
      <w:r>
        <w:rPr>
          <w:color w:val="000000"/>
        </w:rPr>
        <w:t>в Сандовском муниципальном округе Тверской области»</w:t>
      </w:r>
      <w:r>
        <w:rPr/>
        <w:t xml:space="preserve"> на 2021-2026 годы, утвержденной_постановлением Администрации Сандовского муниципального округа Тверской области от 29.12.2021г. № 374.</w:t>
      </w:r>
    </w:p>
    <w:p>
      <w:pPr>
        <w:pStyle w:val="ListParagraph"/>
        <w:numPr>
          <w:ilvl w:val="1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 xml:space="preserve">Перечисление гранта осуществляется на счет Исполнителя услуг, указанный в разделе </w:t>
      </w:r>
      <w:r>
        <w:rPr/>
        <w:fldChar w:fldCharType="begin"/>
      </w:r>
      <w:r>
        <w:rPr/>
        <w:instrText xml:space="preserve"> REF _Ref35886223 \r \h </w:instrText>
      </w:r>
      <w:r>
        <w:rPr/>
        <w:fldChar w:fldCharType="separate"/>
      </w:r>
      <w:r>
        <w:rPr/>
        <w:t>VII</w:t>
      </w:r>
      <w:r>
        <w:rPr/>
        <w:fldChar w:fldCharType="end"/>
      </w:r>
      <w:r>
        <w:rPr/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>
      <w:pPr>
        <w:pStyle w:val="ListParagraph"/>
        <w:numPr>
          <w:ilvl w:val="1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>
      <w:pPr>
        <w:pStyle w:val="ListParagraph"/>
        <w:ind w:left="709" w:hanging="0"/>
        <w:jc w:val="both"/>
        <w:rPr/>
      </w:pPr>
      <w:r>
        <w:rPr/>
      </w:r>
    </w:p>
    <w:p>
      <w:pPr>
        <w:pStyle w:val="ListParagraph"/>
        <w:numPr>
          <w:ilvl w:val="0"/>
          <w:numId w:val="13"/>
        </w:numPr>
        <w:spacing w:lineRule="auto" w:line="276" w:before="0" w:after="200"/>
        <w:contextualSpacing/>
        <w:jc w:val="center"/>
        <w:rPr>
          <w:b/>
          <w:b/>
        </w:rPr>
      </w:pPr>
      <w:r>
        <w:rPr>
          <w:b/>
        </w:rPr>
        <w:t>Права и обязанности сторон</w:t>
      </w:r>
    </w:p>
    <w:p>
      <w:pPr>
        <w:pStyle w:val="ListParagraph"/>
        <w:numPr>
          <w:ilvl w:val="1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Исполнитель услуг обязан:</w:t>
      </w:r>
    </w:p>
    <w:p>
      <w:pPr>
        <w:pStyle w:val="ListParagraph"/>
        <w:numPr>
          <w:ilvl w:val="2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>
      <w:pPr>
        <w:pStyle w:val="ListParagraph"/>
        <w:numPr>
          <w:ilvl w:val="2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Соблюдать Правила персонифицированного финансирования, в том числе при:</w:t>
      </w:r>
    </w:p>
    <w:p>
      <w:pPr>
        <w:pStyle w:val="ListParagraph"/>
        <w:numPr>
          <w:ilvl w:val="3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>
      <w:pPr>
        <w:pStyle w:val="ListParagraph"/>
        <w:numPr>
          <w:ilvl w:val="3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установлении цен на оказываемые образовательные услуги в рамках системы персонифицированного финансирования;</w:t>
      </w:r>
    </w:p>
    <w:p>
      <w:pPr>
        <w:pStyle w:val="ListParagraph"/>
        <w:numPr>
          <w:ilvl w:val="3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предложении образовательных программ для обучения детей.</w:t>
      </w:r>
    </w:p>
    <w:p>
      <w:pPr>
        <w:pStyle w:val="ListParagraph"/>
        <w:numPr>
          <w:ilvl w:val="2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Сандовском муниципальном округе Тверской области.</w:t>
      </w:r>
    </w:p>
    <w:p>
      <w:pPr>
        <w:pStyle w:val="ListParagraph"/>
        <w:numPr>
          <w:ilvl w:val="2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>
      <w:pPr>
        <w:pStyle w:val="ListParagraph"/>
        <w:numPr>
          <w:ilvl w:val="2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Сандовском муниципальном округе Тверской области.</w:t>
      </w:r>
    </w:p>
    <w:p>
      <w:pPr>
        <w:pStyle w:val="ListParagraph"/>
        <w:numPr>
          <w:ilvl w:val="2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>
      <w:pPr>
        <w:pStyle w:val="ListParagraph"/>
        <w:numPr>
          <w:ilvl w:val="1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Исполнитель услуг имеет право:</w:t>
      </w:r>
    </w:p>
    <w:p>
      <w:pPr>
        <w:pStyle w:val="ListParagraph"/>
        <w:numPr>
          <w:ilvl w:val="2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>
      <w:pPr>
        <w:pStyle w:val="ListParagraph"/>
        <w:numPr>
          <w:ilvl w:val="3"/>
          <w:numId w:val="13"/>
        </w:numPr>
        <w:spacing w:lineRule="auto" w:line="276" w:before="0" w:after="200"/>
        <w:ind w:left="0" w:firstLine="709"/>
        <w:contextualSpacing/>
        <w:jc w:val="both"/>
        <w:rPr>
          <w:color w:val="000000"/>
        </w:rPr>
      </w:pPr>
      <w:r>
        <w:rPr/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>
      <w:pPr>
        <w:pStyle w:val="ListParagraph"/>
        <w:numPr>
          <w:ilvl w:val="3"/>
          <w:numId w:val="13"/>
        </w:numPr>
        <w:spacing w:lineRule="auto" w:line="276" w:before="0" w:after="200"/>
        <w:ind w:left="0" w:firstLine="709"/>
        <w:contextualSpacing/>
        <w:jc w:val="both"/>
        <w:rPr>
          <w:color w:val="000000"/>
        </w:rPr>
      </w:pPr>
      <w:r>
        <w:rPr/>
        <w:t>направленность образовательной программы предусмотрена Программой персонифицированного финансирования Сандовского муниципального округа Тверской области, утвержденной приказом отдела образования Администрации Сандовского муниципального округа от 05.09.2022г. № 46-ОД;</w:t>
      </w:r>
    </w:p>
    <w:p>
      <w:pPr>
        <w:pStyle w:val="ListParagraph"/>
        <w:numPr>
          <w:ilvl w:val="3"/>
          <w:numId w:val="13"/>
        </w:numPr>
        <w:spacing w:lineRule="auto" w:line="276" w:before="0" w:after="200"/>
        <w:ind w:left="0" w:firstLine="709"/>
        <w:contextualSpacing/>
        <w:jc w:val="both"/>
        <w:rPr>
          <w:color w:val="000000"/>
        </w:rPr>
      </w:pPr>
      <w:r>
        <w:rPr/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Сандовского муниципального округа Тверской области лимита зачисления на обучение для соответствующей направленности;</w:t>
      </w:r>
      <w:bookmarkStart w:id="14" w:name="_Ref450823035"/>
    </w:p>
    <w:p>
      <w:pPr>
        <w:pStyle w:val="ListParagraph"/>
        <w:numPr>
          <w:ilvl w:val="3"/>
          <w:numId w:val="13"/>
        </w:numPr>
        <w:spacing w:lineRule="auto" w:line="276" w:before="0" w:after="200"/>
        <w:ind w:left="0" w:firstLine="709"/>
        <w:contextualSpacing/>
        <w:jc w:val="both"/>
        <w:rPr>
          <w:color w:val="000000"/>
        </w:rPr>
      </w:pPr>
      <w:r>
        <w:rPr/>
        <w:t>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4"/>
    </w:p>
    <w:p>
      <w:pPr>
        <w:pStyle w:val="ListParagraph"/>
        <w:numPr>
          <w:ilvl w:val="2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>
      <w:pPr>
        <w:pStyle w:val="ListParagraph"/>
        <w:numPr>
          <w:ilvl w:val="2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>
      <w:pPr>
        <w:pStyle w:val="ListParagraph"/>
        <w:numPr>
          <w:ilvl w:val="2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Отказаться от участия в системе персонифицированного финансирования дополнительного образования детей в Сандовском муниципальном округе Тверской области.</w:t>
      </w:r>
    </w:p>
    <w:p>
      <w:pPr>
        <w:pStyle w:val="ListParagraph"/>
        <w:numPr>
          <w:ilvl w:val="1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Уполномоченный орган обязан:</w:t>
      </w:r>
    </w:p>
    <w:p>
      <w:pPr>
        <w:pStyle w:val="ListParagraph"/>
        <w:numPr>
          <w:ilvl w:val="2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Сандовском муниципальном округе Тверской области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>
      <w:pPr>
        <w:pStyle w:val="ListParagraph"/>
        <w:numPr>
          <w:ilvl w:val="2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>
      <w:pPr>
        <w:pStyle w:val="ListParagraph"/>
        <w:numPr>
          <w:ilvl w:val="1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Уполномоченный орган имеет право:</w:t>
      </w:r>
    </w:p>
    <w:p>
      <w:pPr>
        <w:pStyle w:val="ListParagraph"/>
        <w:numPr>
          <w:ilvl w:val="2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>
      <w:pPr>
        <w:pStyle w:val="ListParagraph"/>
        <w:numPr>
          <w:ilvl w:val="2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>
      <w:pPr>
        <w:pStyle w:val="ListParagraph"/>
        <w:numPr>
          <w:ilvl w:val="2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>
      <w:pPr>
        <w:pStyle w:val="ListParagraph"/>
        <w:ind w:left="709" w:hanging="0"/>
        <w:jc w:val="both"/>
        <w:rPr/>
      </w:pPr>
      <w:r>
        <w:rPr/>
      </w:r>
    </w:p>
    <w:p>
      <w:pPr>
        <w:pStyle w:val="ListParagraph"/>
        <w:numPr>
          <w:ilvl w:val="0"/>
          <w:numId w:val="13"/>
        </w:numPr>
        <w:spacing w:lineRule="auto" w:line="276" w:before="0" w:after="200"/>
        <w:ind w:left="0" w:hanging="0"/>
        <w:contextualSpacing/>
        <w:jc w:val="center"/>
        <w:rPr>
          <w:b/>
          <w:b/>
        </w:rPr>
      </w:pPr>
      <w:bookmarkStart w:id="15" w:name="_Ref9763529"/>
      <w:r>
        <w:rPr>
          <w:b/>
        </w:rPr>
        <w:t xml:space="preserve">Порядок </w:t>
      </w:r>
      <w:bookmarkEnd w:id="15"/>
      <w:r>
        <w:rPr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>
      <w:pPr>
        <w:pStyle w:val="ListParagraph"/>
        <w:numPr>
          <w:ilvl w:val="1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>
      <w:pPr>
        <w:pStyle w:val="ListParagraph"/>
        <w:numPr>
          <w:ilvl w:val="1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>
          <w:rStyle w:val="Normaltextrun"/>
          <w:color w:val="000000"/>
          <w:shd w:fill="FFFFFF" w:val="clear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>
        <w:rPr>
          <w:rStyle w:val="Eop"/>
          <w:color w:val="000000"/>
          <w:shd w:fill="FFFFFF" w:val="clear"/>
        </w:rPr>
        <w:t> </w:t>
      </w:r>
    </w:p>
    <w:p>
      <w:pPr>
        <w:pStyle w:val="ListParagraph"/>
        <w:numPr>
          <w:ilvl w:val="1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>
      <w:pPr>
        <w:pStyle w:val="ListParagraph"/>
        <w:ind w:left="709" w:hanging="0"/>
        <w:jc w:val="both"/>
        <w:rPr/>
      </w:pPr>
      <w:r>
        <w:rPr/>
      </w:r>
    </w:p>
    <w:p>
      <w:pPr>
        <w:pStyle w:val="ListParagraph"/>
        <w:ind w:left="709" w:hanging="0"/>
        <w:jc w:val="both"/>
        <w:rPr/>
      </w:pPr>
      <w:r>
        <w:rPr/>
      </w:r>
    </w:p>
    <w:p>
      <w:pPr>
        <w:pStyle w:val="ListParagraph"/>
        <w:ind w:left="709" w:hanging="0"/>
        <w:jc w:val="both"/>
        <w:rPr/>
      </w:pPr>
      <w:r>
        <w:rPr/>
      </w:r>
    </w:p>
    <w:p>
      <w:pPr>
        <w:pStyle w:val="ListParagraph"/>
        <w:ind w:left="709" w:hanging="0"/>
        <w:jc w:val="both"/>
        <w:rPr/>
      </w:pPr>
      <w:r>
        <w:rPr/>
      </w:r>
    </w:p>
    <w:p>
      <w:pPr>
        <w:pStyle w:val="ListParagraph"/>
        <w:numPr>
          <w:ilvl w:val="0"/>
          <w:numId w:val="13"/>
        </w:numPr>
        <w:spacing w:lineRule="auto" w:line="276" w:before="0" w:after="200"/>
        <w:ind w:left="0" w:hanging="0"/>
        <w:contextualSpacing/>
        <w:jc w:val="center"/>
        <w:rPr>
          <w:b/>
          <w:b/>
        </w:rPr>
      </w:pPr>
      <w:r>
        <w:rPr>
          <w:b/>
        </w:rPr>
        <w:t>Ответственность сторон</w:t>
      </w:r>
    </w:p>
    <w:p>
      <w:pPr>
        <w:pStyle w:val="ListParagraph"/>
        <w:numPr>
          <w:ilvl w:val="1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ListParagraph"/>
        <w:numPr>
          <w:ilvl w:val="1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>
      <w:pPr>
        <w:pStyle w:val="ListParagraph"/>
        <w:ind w:left="709" w:hanging="0"/>
        <w:jc w:val="both"/>
        <w:rPr/>
      </w:pPr>
      <w:r>
        <w:rPr/>
      </w:r>
    </w:p>
    <w:p>
      <w:pPr>
        <w:pStyle w:val="ListParagraph"/>
        <w:numPr>
          <w:ilvl w:val="0"/>
          <w:numId w:val="13"/>
        </w:numPr>
        <w:spacing w:lineRule="auto" w:line="276" w:before="0" w:after="200"/>
        <w:ind w:left="0" w:hanging="0"/>
        <w:contextualSpacing/>
        <w:jc w:val="center"/>
        <w:rPr>
          <w:b/>
          <w:b/>
        </w:rPr>
      </w:pPr>
      <w:r>
        <w:rPr>
          <w:b/>
        </w:rPr>
        <w:t>Заключительные положения</w:t>
      </w:r>
    </w:p>
    <w:p>
      <w:pPr>
        <w:pStyle w:val="ListParagraph"/>
        <w:numPr>
          <w:ilvl w:val="1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>
      <w:pPr>
        <w:pStyle w:val="ListParagraph"/>
        <w:numPr>
          <w:ilvl w:val="2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приостановление деятельности Исполнителя услуг в рамках системы персонифицированного финансирования Сандовского муниципального округа Тверской области.;</w:t>
      </w:r>
    </w:p>
    <w:p>
      <w:pPr>
        <w:pStyle w:val="ListParagraph"/>
        <w:numPr>
          <w:ilvl w:val="2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завершение реализации программы персонифицированного финансирования дополнительного образования в Сандовском муниципальном округе Тверской области.</w:t>
      </w:r>
    </w:p>
    <w:p>
      <w:pPr>
        <w:pStyle w:val="ListParagraph"/>
        <w:numPr>
          <w:ilvl w:val="1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>
      <w:pPr>
        <w:pStyle w:val="ListParagraph"/>
        <w:numPr>
          <w:ilvl w:val="1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>
      <w:pPr>
        <w:pStyle w:val="ListParagraph"/>
        <w:numPr>
          <w:ilvl w:val="1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>
      <w:pPr>
        <w:pStyle w:val="ListParagraph"/>
        <w:numPr>
          <w:ilvl w:val="1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>
      <w:pPr>
        <w:pStyle w:val="ListParagraph"/>
        <w:numPr>
          <w:ilvl w:val="1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 xml:space="preserve"> </w:t>
      </w:r>
      <w:r>
        <w:rPr/>
        <w:t>Все приложения к настоящему Соглашению являются его неотъемлемой частью.</w:t>
      </w:r>
    </w:p>
    <w:p>
      <w:pPr>
        <w:pStyle w:val="ListParagraph"/>
        <w:numPr>
          <w:ilvl w:val="1"/>
          <w:numId w:val="13"/>
        </w:numPr>
        <w:spacing w:lineRule="auto" w:line="276" w:before="0" w:after="200"/>
        <w:ind w:left="0" w:firstLine="709"/>
        <w:contextualSpacing/>
        <w:jc w:val="both"/>
        <w:rPr/>
      </w:pPr>
      <w:r>
        <w:rPr/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>
      <w:pPr>
        <w:pStyle w:val="ListParagraph"/>
        <w:ind w:left="709" w:hanging="0"/>
        <w:jc w:val="both"/>
        <w:rPr/>
      </w:pPr>
      <w:r>
        <w:rPr/>
      </w:r>
    </w:p>
    <w:p>
      <w:pPr>
        <w:pStyle w:val="ListParagraph"/>
        <w:numPr>
          <w:ilvl w:val="0"/>
          <w:numId w:val="13"/>
        </w:numPr>
        <w:spacing w:lineRule="auto" w:line="276" w:before="0" w:after="200"/>
        <w:ind w:left="0" w:hanging="0"/>
        <w:contextualSpacing/>
        <w:jc w:val="center"/>
        <w:rPr>
          <w:b/>
          <w:b/>
        </w:rPr>
      </w:pPr>
      <w:bookmarkStart w:id="16" w:name="_Ref35886223"/>
      <w:r>
        <w:rPr>
          <w:b/>
        </w:rPr>
        <w:t>Адреса и реквизиты сторон</w:t>
      </w:r>
      <w:bookmarkEnd w:id="16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sPlusNormal"/>
        <w:pageBreakBefore w:val="false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№1</w:t>
      </w:r>
    </w:p>
    <w:p>
      <w:pPr>
        <w:pStyle w:val="ConsPlusNormal"/>
        <w:ind w:left="5245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Рамочному соглашению</w:t>
      </w:r>
    </w:p>
    <w:p>
      <w:pPr>
        <w:pStyle w:val="ConsPlusNormal"/>
        <w:ind w:left="5245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26.09.2022г. № 246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  <w:t>Реестр договоров на авансирование</w:t>
      </w:r>
    </w:p>
    <w:p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  <w:t>Месяц, за который сформирован реестр: _________________________</w:t>
      </w:r>
    </w:p>
    <w:p>
      <w:pPr>
        <w:pStyle w:val="Normal"/>
        <w:rPr/>
      </w:pPr>
      <w:r>
        <w:rPr/>
        <w:t>Наименование исполнителя образовательных услуг: _________________________________</w:t>
      </w:r>
    </w:p>
    <w:p>
      <w:pPr>
        <w:pStyle w:val="Normal"/>
        <w:rPr/>
      </w:pPr>
      <w:r>
        <w:rPr/>
        <w:t>ОГРН исполнителя образовательных услуг:  _________________</w:t>
      </w:r>
    </w:p>
    <w:p>
      <w:pPr>
        <w:pStyle w:val="Normal"/>
        <w:rPr/>
      </w:pPr>
      <w:r>
        <w:rPr/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90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2"/>
        <w:gridCol w:w="1137"/>
        <w:gridCol w:w="1378"/>
        <w:gridCol w:w="1500"/>
        <w:gridCol w:w="1200"/>
        <w:gridCol w:w="1277"/>
        <w:gridCol w:w="1982"/>
      </w:tblGrid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п.п.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договора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Дата договора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Номер сертификата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Цена услуги, руб.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Объем услуги, часов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Обязательство по оплате, рублей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Совокупный объем обязательств Уполномоченного органа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87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1"/>
      </w:tblGrid>
      <w:tr>
        <w:trPr/>
        <w:tc>
          <w:tcPr>
            <w:tcW w:w="9586" w:type="dxa"/>
            <w:gridSpan w:val="2"/>
            <w:tcBorders/>
          </w:tcPr>
          <w:p>
            <w:pPr>
              <w:pStyle w:val="ConsPlusNormal"/>
              <w:widowControl w:val="false"/>
              <w:ind w:right="652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>
            <w:pPr>
              <w:pStyle w:val="ConsPlusNormal"/>
              <w:widowControl w:val="false"/>
              <w:ind w:right="652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5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761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>
        <w:trPr>
          <w:trHeight w:val="23" w:hRule="atLeast"/>
        </w:trPr>
        <w:tc>
          <w:tcPr>
            <w:tcW w:w="4825" w:type="dxa"/>
            <w:tcBorders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_________________/_________________/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61" w:type="dxa"/>
            <w:tcBorders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_________________/_________________/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sPlusNormal"/>
        <w:pageBreakBefore w:val="false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245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№2</w:t>
      </w:r>
    </w:p>
    <w:p>
      <w:pPr>
        <w:pStyle w:val="ConsPlusNormal"/>
        <w:ind w:left="5245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Рамочному соглашению</w:t>
      </w:r>
    </w:p>
    <w:p>
      <w:pPr>
        <w:pStyle w:val="ConsPlusNormal"/>
        <w:ind w:left="5245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26.09.2022г. № 246 </w:t>
      </w:r>
    </w:p>
    <w:p>
      <w:pPr>
        <w:pStyle w:val="ConsPlusNormal"/>
        <w:ind w:left="5245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  <w:t>Реестр договоров</w:t>
      </w:r>
    </w:p>
    <w:p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  <w:t>Месяц, за который сформирован реестр: _________________________</w:t>
      </w:r>
    </w:p>
    <w:p>
      <w:pPr>
        <w:pStyle w:val="Normal"/>
        <w:rPr/>
      </w:pPr>
      <w:r>
        <w:rPr/>
        <w:t>Наименование исполнителя образовательных услуг: _________________________________</w:t>
      </w:r>
    </w:p>
    <w:p>
      <w:pPr>
        <w:pStyle w:val="Normal"/>
        <w:rPr/>
      </w:pPr>
      <w:r>
        <w:rPr/>
        <w:t>ОГРН исполнителя образовательных услуг:  _________________</w:t>
      </w:r>
    </w:p>
    <w:p>
      <w:pPr>
        <w:pStyle w:val="Normal"/>
        <w:rPr/>
      </w:pPr>
      <w:r>
        <w:rPr/>
        <w:t>Проавансировано услуг за месяц на сумму: __________________________ рублей</w:t>
      </w:r>
    </w:p>
    <w:p>
      <w:pPr>
        <w:pStyle w:val="Normal"/>
        <w:rPr/>
      </w:pPr>
      <w:r>
        <w:rPr/>
        <w:t>Подлежит оплате: _______________________________ рублей</w:t>
      </w:r>
    </w:p>
    <w:tbl>
      <w:tblPr>
        <w:tblW w:w="90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2"/>
        <w:gridCol w:w="1137"/>
        <w:gridCol w:w="1378"/>
        <w:gridCol w:w="1500"/>
        <w:gridCol w:w="1200"/>
        <w:gridCol w:w="1277"/>
        <w:gridCol w:w="1982"/>
      </w:tblGrid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п.п.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договора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Дата договора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Номер сертификата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Цена услуги, руб.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Объем услуги, часов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Обязательство по оплате, рублей</w:t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Совокупный объем обязательств Уполномоченного органа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87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1"/>
      </w:tblGrid>
      <w:tr>
        <w:trPr/>
        <w:tc>
          <w:tcPr>
            <w:tcW w:w="9586" w:type="dxa"/>
            <w:gridSpan w:val="2"/>
            <w:tcBorders/>
          </w:tcPr>
          <w:p>
            <w:pPr>
              <w:pStyle w:val="ConsPlusNormal"/>
              <w:widowControl w:val="false"/>
              <w:ind w:right="652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>
            <w:pPr>
              <w:pStyle w:val="ConsPlusNormal"/>
              <w:widowControl w:val="false"/>
              <w:ind w:right="652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5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761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>
        <w:trPr>
          <w:trHeight w:val="23" w:hRule="atLeast"/>
        </w:trPr>
        <w:tc>
          <w:tcPr>
            <w:tcW w:w="4825" w:type="dxa"/>
            <w:tcBorders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_________________/_________________/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61" w:type="dxa"/>
            <w:tcBorders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_________________/_________________/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113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113"/>
          <w:tab w:val="left" w:pos="0" w:leader="none"/>
          <w:tab w:val="left" w:pos="993" w:leader="none"/>
        </w:tabs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945" w:right="761" w:gutter="0" w:header="0" w:top="360" w:footer="0" w:bottom="32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color w:val="000000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color w:val="000000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color w:val="000000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color w:val="000000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color w:val="000000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color w:val="000000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color w:val="000000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color w:val="000000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761" w:hanging="1193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109" w:hanging="40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360"/>
      </w:pPr>
      <w:rPr>
        <w:rFonts w:ascii="Times New Roman" w:hAnsi="Times New Roman" w:eastAsia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13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sz w:val="24"/>
      </w:r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5504" w:hanging="4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/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113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33e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basedOn w:val="DefaultParagraphFont"/>
    <w:link w:val="ListParagraph"/>
    <w:uiPriority w:val="34"/>
    <w:qFormat/>
    <w:locked/>
    <w:rsid w:val="004b5840"/>
    <w:rPr>
      <w:sz w:val="22"/>
      <w:szCs w:val="2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c66a4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nnotationtext"/>
    <w:uiPriority w:val="99"/>
    <w:semiHidden/>
    <w:qFormat/>
    <w:rsid w:val="008c66a4"/>
    <w:rPr>
      <w:sz w:val="20"/>
      <w:szCs w:val="20"/>
    </w:rPr>
  </w:style>
  <w:style w:type="character" w:styleId="Style16" w:customStyle="1">
    <w:name w:val="Тема примечания Знак"/>
    <w:basedOn w:val="Style15"/>
    <w:link w:val="Annotationsubject"/>
    <w:uiPriority w:val="99"/>
    <w:semiHidden/>
    <w:qFormat/>
    <w:rsid w:val="008c66a4"/>
    <w:rPr>
      <w:b/>
      <w:bCs/>
      <w:sz w:val="20"/>
      <w:szCs w:val="20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8c66a4"/>
    <w:rPr>
      <w:rFonts w:ascii="Segoe UI" w:hAnsi="Segoe UI" w:cs="Segoe UI"/>
      <w:sz w:val="18"/>
      <w:szCs w:val="18"/>
    </w:rPr>
  </w:style>
  <w:style w:type="character" w:styleId="2" w:customStyle="1">
    <w:name w:val="Основной текст (2)"/>
    <w:basedOn w:val="DefaultParagraphFont"/>
    <w:qFormat/>
    <w:rsid w:val="006a1ca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Blk" w:customStyle="1">
    <w:name w:val="blk"/>
    <w:basedOn w:val="DefaultParagraphFont"/>
    <w:qFormat/>
    <w:rsid w:val="00a4436b"/>
    <w:rPr/>
  </w:style>
  <w:style w:type="character" w:styleId="Appleconvertedspace" w:customStyle="1">
    <w:name w:val="apple-converted-space"/>
    <w:basedOn w:val="DefaultParagraphFont"/>
    <w:qFormat/>
    <w:rsid w:val="00a4436b"/>
    <w:rPr/>
  </w:style>
  <w:style w:type="character" w:styleId="Style18">
    <w:name w:val="Hyperlink"/>
    <w:basedOn w:val="DefaultParagraphFont"/>
    <w:uiPriority w:val="99"/>
    <w:semiHidden/>
    <w:unhideWhenUsed/>
    <w:rsid w:val="00a4436b"/>
    <w:rPr>
      <w:color w:val="0000FF"/>
      <w:u w:val="single"/>
    </w:rPr>
  </w:style>
  <w:style w:type="character" w:styleId="Normaltextrun" w:customStyle="1">
    <w:name w:val="normaltextrun"/>
    <w:qFormat/>
    <w:rsid w:val="00871408"/>
    <w:rPr/>
  </w:style>
  <w:style w:type="character" w:styleId="Eop" w:customStyle="1">
    <w:name w:val="eop"/>
    <w:qFormat/>
    <w:rsid w:val="00871408"/>
    <w:rPr/>
  </w:style>
  <w:style w:type="character" w:styleId="Style19" w:customStyle="1">
    <w:name w:val="Верхний колонтитул Знак"/>
    <w:basedOn w:val="DefaultParagraphFont"/>
    <w:uiPriority w:val="99"/>
    <w:qFormat/>
    <w:rsid w:val="009f353c"/>
    <w:rPr>
      <w:rFonts w:ascii="Times New Roman" w:hAnsi="Times New Roman" w:eastAsia="Times New Roman" w:cs="Times New Roman"/>
      <w:lang w:eastAsia="ru-RU"/>
    </w:rPr>
  </w:style>
  <w:style w:type="character" w:styleId="Style20" w:customStyle="1">
    <w:name w:val="Нижний колонтитул Знак"/>
    <w:basedOn w:val="DefaultParagraphFont"/>
    <w:uiPriority w:val="99"/>
    <w:qFormat/>
    <w:rsid w:val="009f353c"/>
    <w:rPr>
      <w:rFonts w:ascii="Times New Roman" w:hAnsi="Times New Roman" w:eastAsia="Times New Roman" w:cs="Times New Roman"/>
      <w:lang w:eastAsia="ru-RU"/>
    </w:rPr>
  </w:style>
  <w:style w:type="character" w:styleId="SubtleEmphasis">
    <w:name w:val="Subtle Emphasis"/>
    <w:basedOn w:val="DefaultParagraphFont"/>
    <w:uiPriority w:val="19"/>
    <w:qFormat/>
    <w:rsid w:val="00bf7bf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f7bf2"/>
    <w:rPr>
      <w:i/>
      <w:iCs/>
      <w:color w:val="4472C4" w:themeColor="accent1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link w:val="Style14"/>
    <w:uiPriority w:val="34"/>
    <w:qFormat/>
    <w:rsid w:val="004b5840"/>
    <w:pPr>
      <w:spacing w:before="0" w:after="0"/>
      <w:ind w:left="720" w:hanging="0"/>
      <w:contextualSpacing/>
    </w:pPr>
    <w:rPr/>
  </w:style>
  <w:style w:type="paragraph" w:styleId="Style26" w:customStyle="1">
    <w:name w:val="Нормальный (таблица)"/>
    <w:basedOn w:val="Normal"/>
    <w:next w:val="Normal"/>
    <w:uiPriority w:val="99"/>
    <w:qFormat/>
    <w:rsid w:val="008c5e00"/>
    <w:pPr>
      <w:widowControl w:val="false"/>
      <w:jc w:val="both"/>
    </w:pPr>
    <w:rPr>
      <w:rFonts w:ascii="Arial" w:hAnsi="Arial" w:eastAsia="" w:cs="Arial" w:eastAsiaTheme="minorEastAsia"/>
    </w:rPr>
  </w:style>
  <w:style w:type="paragraph" w:styleId="Style27" w:customStyle="1">
    <w:name w:val="Прижатый влево"/>
    <w:basedOn w:val="Normal"/>
    <w:next w:val="Normal"/>
    <w:uiPriority w:val="99"/>
    <w:qFormat/>
    <w:rsid w:val="008572d0"/>
    <w:pPr>
      <w:widowControl w:val="false"/>
    </w:pPr>
    <w:rPr>
      <w:rFonts w:ascii="Arial" w:hAnsi="Arial" w:eastAsia="" w:cs="Arial" w:eastAsiaTheme="minorEastAsia"/>
    </w:rPr>
  </w:style>
  <w:style w:type="paragraph" w:styleId="Annotationtext">
    <w:name w:val="annotation text"/>
    <w:basedOn w:val="Normal"/>
    <w:link w:val="Style15"/>
    <w:uiPriority w:val="99"/>
    <w:semiHidden/>
    <w:unhideWhenUsed/>
    <w:qFormat/>
    <w:rsid w:val="008c66a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6"/>
    <w:uiPriority w:val="99"/>
    <w:semiHidden/>
    <w:unhideWhenUsed/>
    <w:qFormat/>
    <w:rsid w:val="008c66a4"/>
    <w:pPr/>
    <w:rPr>
      <w:b/>
      <w:bCs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8c66a4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9d34f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ertext" w:customStyle="1">
    <w:name w:val="headertext"/>
    <w:basedOn w:val="Normal"/>
    <w:qFormat/>
    <w:rsid w:val="00821e38"/>
    <w:pPr>
      <w:spacing w:beforeAutospacing="1" w:afterAutospacing="1"/>
    </w:pPr>
    <w:rPr/>
  </w:style>
  <w:style w:type="paragraph" w:styleId="1" w:customStyle="1">
    <w:name w:val="обычный_1 Знак Знак Знак Знак Знак Знак Знак Знак Знак"/>
    <w:basedOn w:val="Normal"/>
    <w:qFormat/>
    <w:rsid w:val="00024a20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ConsPlusNormal" w:customStyle="1">
    <w:name w:val="ConsPlusNormal"/>
    <w:qFormat/>
    <w:rsid w:val="00871408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Batang" w:cs="Arial"/>
      <w:color w:val="auto"/>
      <w:kern w:val="0"/>
      <w:sz w:val="20"/>
      <w:szCs w:val="20"/>
      <w:lang w:val="ru-RU" w:eastAsia="ko-KR" w:bidi="ar-SA"/>
    </w:rPr>
  </w:style>
  <w:style w:type="paragraph" w:styleId="ConsPlusTitle" w:customStyle="1">
    <w:name w:val="ConsPlusTitle"/>
    <w:uiPriority w:val="99"/>
    <w:qFormat/>
    <w:rsid w:val="00871408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Batang" w:cs="Arial"/>
      <w:b/>
      <w:bCs/>
      <w:color w:val="auto"/>
      <w:kern w:val="0"/>
      <w:sz w:val="20"/>
      <w:szCs w:val="20"/>
      <w:lang w:val="ru-RU" w:eastAsia="ko-KR" w:bidi="ar-SA"/>
    </w:rPr>
  </w:style>
  <w:style w:type="paragraph" w:styleId="ConsPlusNonformat" w:customStyle="1">
    <w:name w:val="ConsPlusNonformat"/>
    <w:uiPriority w:val="99"/>
    <w:qFormat/>
    <w:rsid w:val="00871408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Style19"/>
    <w:uiPriority w:val="99"/>
    <w:unhideWhenUsed/>
    <w:rsid w:val="009f353c"/>
    <w:pPr>
      <w:tabs>
        <w:tab w:val="clear" w:pos="113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Style20"/>
    <w:uiPriority w:val="99"/>
    <w:unhideWhenUsed/>
    <w:rsid w:val="009f353c"/>
    <w:pPr>
      <w:tabs>
        <w:tab w:val="clear" w:pos="113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7a62f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31">
    <w:name w:val="Subtitle"/>
    <w:basedOn w:val="Normal"/>
    <w:next w:val="Style22"/>
    <w:qFormat/>
    <w:pPr>
      <w:jc w:val="center"/>
    </w:pPr>
    <w:rPr>
      <w:b/>
      <w:sz w:val="4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LibreOffice/7.4.1.2$Windows_x86 LibreOffice_project/3c58a8f3a960df8bc8fd77b461821e42c061c5f0</Application>
  <AppVersion>15.0000</AppVersion>
  <Pages>16</Pages>
  <Words>6323</Words>
  <Characters>49819</Characters>
  <CharactersWithSpaces>56017</CharactersWithSpaces>
  <Paragraphs>286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2022-08-29T09:47:00Z</dcterms:created>
  <dc:creator>Лыжов Ф.С.</dc:creator>
  <dc:description/>
  <dc:language>ru-RU</dc:language>
  <cp:lastModifiedBy/>
  <cp:lastPrinted>2022-10-03T11:42:57Z</cp:lastPrinted>
  <dcterms:modified xsi:type="dcterms:W3CDTF">2022-10-04T12:52:54Z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