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sz w:val="16"/>
        </w:rPr>
      </w:pPr>
      <w:r>
        <w:rPr/>
        <w:drawing>
          <wp:inline distT="0" distB="0" distL="0" distR="0">
            <wp:extent cx="473710" cy="51816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center"/>
        <w:rPr/>
      </w:pPr>
      <w:r>
        <w:rPr>
          <w:b/>
          <w:sz w:val="40"/>
        </w:rPr>
        <w:t>АДМИНИСТРАЦИЯ</w:t>
      </w:r>
    </w:p>
    <w:p>
      <w:pPr>
        <w:pStyle w:val="Normal"/>
        <w:jc w:val="center"/>
        <w:rPr/>
      </w:pPr>
      <w:r>
        <w:rPr>
          <w:b/>
          <w:sz w:val="40"/>
        </w:rPr>
        <w:t>САНДОВСКОГО МУНЦИПАЛЬНОГО ОКРУГА</w:t>
      </w:r>
    </w:p>
    <w:p>
      <w:pPr>
        <w:pStyle w:val="5"/>
        <w:numPr>
          <w:ilvl w:val="4"/>
          <w:numId w:val="4"/>
        </w:numPr>
        <w:ind w:left="0" w:right="0" w:hanging="567"/>
        <w:jc w:val="center"/>
        <w:rPr/>
      </w:pPr>
      <w:r>
        <w:rPr>
          <w:sz w:val="28"/>
        </w:rPr>
        <w:t xml:space="preserve">         </w:t>
      </w:r>
      <w:r>
        <w:rPr>
          <w:sz w:val="28"/>
        </w:rPr>
        <w:t>Тверская область</w:t>
      </w:r>
    </w:p>
    <w:p>
      <w:pPr>
        <w:pStyle w:val="6"/>
        <w:numPr>
          <w:ilvl w:val="5"/>
          <w:numId w:val="4"/>
        </w:numPr>
        <w:ind w:left="0" w:right="0" w:hanging="1152"/>
        <w:jc w:val="center"/>
        <w:rPr/>
      </w:pPr>
      <w:r>
        <w:rPr/>
        <w:t xml:space="preserve">              </w:t>
      </w:r>
      <w:r>
        <w:rPr/>
        <w:t>ПОСТАНОВЛЕНИЕ</w:t>
      </w:r>
    </w:p>
    <w:p>
      <w:pPr>
        <w:pStyle w:val="Normal"/>
        <w:ind w:left="0" w:right="0" w:hanging="283"/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>10.01.2022                                                п. Сандово                                                    № 1</w:t>
      </w:r>
    </w:p>
    <w:p>
      <w:pPr>
        <w:pStyle w:val="Normal"/>
        <w:spacing w:before="0"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Об обеспечении безопасности в канун православного </w:t>
      </w:r>
    </w:p>
    <w:p>
      <w:pPr>
        <w:pStyle w:val="Normal"/>
        <w:rPr>
          <w:sz w:val="28"/>
        </w:rPr>
      </w:pPr>
      <w:r>
        <w:rPr>
          <w:sz w:val="28"/>
        </w:rPr>
        <w:t xml:space="preserve">праздника «Крещение Господне» (Богоявления)  </w:t>
      </w:r>
    </w:p>
    <w:p>
      <w:pPr>
        <w:pStyle w:val="Normal"/>
        <w:rPr>
          <w:sz w:val="28"/>
        </w:rPr>
      </w:pPr>
      <w:r>
        <w:rPr>
          <w:sz w:val="28"/>
        </w:rPr>
        <w:t>19  января 2022 года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0" w:right="0" w:firstLine="720"/>
        <w:jc w:val="both"/>
        <w:rPr>
          <w:sz w:val="28"/>
        </w:rPr>
      </w:pPr>
      <w:r>
        <w:rPr>
          <w:sz w:val="28"/>
        </w:rPr>
        <w:t>В соответствии с Федеральными законами: от 06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территории от чрезвычайных ситуаций природного и техногенного характера» и в целях обеспечения безопасности людей на водных объектах</w:t>
      </w:r>
      <w:r>
        <w:rPr>
          <w:color w:val="000000"/>
          <w:sz w:val="28"/>
        </w:rPr>
        <w:t xml:space="preserve"> на территории Сандовского муниципального округа при проведении крещенского купания  19 января 2022 года, Администрация Сандовского муниципального округа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ind w:left="60" w:right="0" w:hanging="0"/>
        <w:jc w:val="center"/>
        <w:rPr>
          <w:sz w:val="28"/>
        </w:rPr>
      </w:pPr>
      <w:r>
        <w:rPr>
          <w:sz w:val="28"/>
        </w:rPr>
        <w:t>ПОСТАНОВЛЯЕТ:</w:t>
      </w:r>
    </w:p>
    <w:p>
      <w:pPr>
        <w:pStyle w:val="Normal"/>
        <w:widowControl/>
        <w:ind w:left="60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/>
        <w:ind w:left="60" w:right="0" w:hanging="0"/>
        <w:jc w:val="both"/>
        <w:rPr>
          <w:sz w:val="28"/>
        </w:rPr>
      </w:pPr>
      <w:r>
        <w:rPr>
          <w:sz w:val="28"/>
        </w:rPr>
        <w:t xml:space="preserve">1. Назначить ответственным за  обеспечение безопасности  людей на водных объектах на территории Сандовского муниципального округа при проведении крещенского купания 18-19 января 2022 года заведующего отделом мобилизационной подготовки, начальника отдела по делам ГО и ЧС Администрации Сандовского </w:t>
      </w:r>
      <w:r>
        <w:rPr>
          <w:color w:val="000000"/>
          <w:sz w:val="28"/>
        </w:rPr>
        <w:t>муниципального округа</w:t>
      </w:r>
      <w:r>
        <w:rPr>
          <w:sz w:val="28"/>
        </w:rPr>
        <w:t xml:space="preserve"> Халявина И.А.</w:t>
      </w:r>
    </w:p>
    <w:p>
      <w:pPr>
        <w:pStyle w:val="Normal"/>
        <w:widowControl/>
        <w:ind w:left="60" w:right="0" w:hanging="0"/>
        <w:jc w:val="both"/>
        <w:rPr>
          <w:sz w:val="28"/>
        </w:rPr>
      </w:pPr>
      <w:r>
        <w:rPr>
          <w:sz w:val="28"/>
        </w:rPr>
        <w:t>2. Определить место для купания на территории пгт Сандово: микрорайон «Раменье» Святой источник;</w:t>
      </w:r>
    </w:p>
    <w:p>
      <w:pPr>
        <w:pStyle w:val="Style24"/>
        <w:jc w:val="both"/>
        <w:rPr>
          <w:sz w:val="28"/>
        </w:rPr>
      </w:pPr>
      <w:r>
        <w:rPr>
          <w:sz w:val="28"/>
        </w:rPr>
        <w:t>3.  Рекомендовать:</w:t>
      </w:r>
    </w:p>
    <w:p>
      <w:pPr>
        <w:pStyle w:val="Style24"/>
        <w:jc w:val="both"/>
        <w:rPr>
          <w:sz w:val="28"/>
        </w:rPr>
      </w:pPr>
      <w:r>
        <w:rPr>
          <w:sz w:val="28"/>
        </w:rPr>
        <w:t>3.1. Сандовскому   пункту   полиции  МО  МВД России «Краснохолмский» (Тютин В.Ю):</w:t>
      </w:r>
    </w:p>
    <w:p>
      <w:pPr>
        <w:pStyle w:val="Style24"/>
        <w:numPr>
          <w:ilvl w:val="0"/>
          <w:numId w:val="2"/>
        </w:numPr>
        <w:ind w:left="720" w:right="0" w:hanging="360"/>
        <w:jc w:val="both"/>
        <w:rPr>
          <w:sz w:val="28"/>
        </w:rPr>
      </w:pPr>
      <w:r>
        <w:rPr>
          <w:sz w:val="28"/>
        </w:rPr>
        <w:t>Провести мероприятия антитеррористической направленности в местах проведения крещенских купаний;</w:t>
      </w:r>
    </w:p>
    <w:p>
      <w:pPr>
        <w:pStyle w:val="Style24"/>
        <w:numPr>
          <w:ilvl w:val="0"/>
          <w:numId w:val="3"/>
        </w:numPr>
        <w:ind w:left="720" w:right="0" w:hanging="360"/>
        <w:jc w:val="both"/>
        <w:rPr>
          <w:sz w:val="28"/>
        </w:rPr>
      </w:pPr>
      <w:r>
        <w:rPr>
          <w:sz w:val="28"/>
        </w:rPr>
        <w:t xml:space="preserve">Обеспечить охрану общественного порядка во время </w:t>
      </w:r>
      <w:r>
        <w:rPr>
          <w:color w:val="000000"/>
          <w:sz w:val="28"/>
        </w:rPr>
        <w:t>проведения крещенского купания 18-19 января 2022 года:</w:t>
      </w:r>
    </w:p>
    <w:p>
      <w:pPr>
        <w:pStyle w:val="Style24"/>
        <w:jc w:val="both"/>
        <w:rPr>
          <w:sz w:val="28"/>
        </w:rPr>
      </w:pPr>
      <w:r>
        <w:rPr>
          <w:sz w:val="28"/>
        </w:rPr>
        <w:t xml:space="preserve">3.2. </w:t>
      </w:r>
      <w:r>
        <w:rPr>
          <w:b w:val="false"/>
          <w:sz w:val="28"/>
        </w:rPr>
        <w:t xml:space="preserve">47-ой пожарной спасательной части по охране п. Сандово и Сандовского района государственное учреждение Управления противопожарной службы защиты населения и территорий Тверской области  (Шурупов М.М.) обеспечить дежурство спасателей и их готовность к проведению спасательных работ при возникновении чрезвычайных ситуаций. </w:t>
      </w:r>
    </w:p>
    <w:p>
      <w:pPr>
        <w:pStyle w:val="Style24"/>
        <w:jc w:val="both"/>
        <w:rPr>
          <w:sz w:val="28"/>
        </w:rPr>
      </w:pPr>
      <w:r>
        <w:rPr>
          <w:sz w:val="28"/>
        </w:rPr>
        <w:t>3.3. ГБУЗ «Сандовская ЦРБ» (Корнеев С.И.) обеспечить дежурство медицинских работников в месте, определенном для купания, и организовать готовность  к оказанию неотложной помощи жителям муниципального округа.</w:t>
      </w:r>
    </w:p>
    <w:p>
      <w:pPr>
        <w:pStyle w:val="Style24"/>
        <w:jc w:val="both"/>
        <w:rPr>
          <w:sz w:val="28"/>
        </w:rPr>
      </w:pPr>
      <w:r>
        <w:rPr>
          <w:sz w:val="28"/>
        </w:rPr>
        <w:t xml:space="preserve">3.4. Редакции газеты «Сандовские вести» (Оличева С.А.) организовать информирование населения Сандовского муниципального округа о требованиях безопасного поведения на льду, установленных </w:t>
      </w:r>
      <w:bookmarkStart w:id="0" w:name="r21"/>
      <w:bookmarkEnd w:id="0"/>
      <w:r>
        <w:rPr>
          <w:sz w:val="28"/>
        </w:rPr>
        <w:t xml:space="preserve">Постановлением Администрации Тверской области от 30.05.2006 № 126-па "Об утверждении правил охраны жизни людей на воде (водных объектах) в Тверской области", и об административной ответственности за нарушение данных правил, установленной </w:t>
      </w:r>
      <w:bookmarkStart w:id="1" w:name="r11"/>
      <w:bookmarkEnd w:id="1"/>
      <w:r>
        <w:rPr>
          <w:sz w:val="28"/>
        </w:rPr>
        <w:t>статьей 56.4 Закона Тверской области от 14.07.2003 № 46-ЗО "Об административных правонарушениях".</w:t>
      </w:r>
    </w:p>
    <w:p>
      <w:pPr>
        <w:pStyle w:val="Style24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подписания и  подлежит   размещению на официальном сайте Сандовского муниципального округа.</w:t>
      </w:r>
    </w:p>
    <w:p>
      <w:pPr>
        <w:pStyle w:val="Style24"/>
        <w:jc w:val="both"/>
        <w:rPr>
          <w:sz w:val="28"/>
        </w:rPr>
      </w:pPr>
      <w:r>
        <w:rPr>
          <w:sz w:val="28"/>
        </w:rPr>
        <w:t xml:space="preserve">5. Контроль за исполнением настоящего Постановления возложить на заместителя Главы Администрации Сандовскогро </w:t>
      </w:r>
      <w:r>
        <w:rPr>
          <w:color w:val="000000"/>
          <w:sz w:val="28"/>
        </w:rPr>
        <w:t>муниципального округа</w:t>
      </w:r>
      <w:r>
        <w:rPr>
          <w:sz w:val="28"/>
        </w:rPr>
        <w:t xml:space="preserve"> Фумина Е.А.</w:t>
      </w:r>
    </w:p>
    <w:p>
      <w:pPr>
        <w:pStyle w:val="Style24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jc w:val="left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jc w:val="left"/>
        <w:rPr/>
      </w:pPr>
      <w:r>
        <w:rPr>
          <w:b w:val="false"/>
          <w:sz w:val="28"/>
        </w:rPr>
        <w:t xml:space="preserve">Глава  Сандовского муниципального округа                                      О.Н.Грязнов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57" w:right="777" w:gutter="0" w:header="0" w:top="850" w:footer="0" w:bottom="39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6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6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basedOn w:val="Style17"/>
    <w:next w:val="Style18"/>
    <w:link w:val="Style_40_ch"/>
    <w:uiPriority w:val="9"/>
    <w:qFormat/>
    <w:pPr>
      <w:numPr>
        <w:ilvl w:val="0"/>
        <w:numId w:val="1"/>
      </w:numPr>
      <w:spacing w:before="240" w:after="120"/>
      <w:outlineLvl w:val="0"/>
    </w:pPr>
    <w:rPr>
      <w:b/>
      <w:sz w:val="36"/>
    </w:rPr>
  </w:style>
  <w:style w:type="paragraph" w:styleId="2">
    <w:name w:val="Heading 2"/>
    <w:basedOn w:val="Style17"/>
    <w:next w:val="Style18"/>
    <w:link w:val="Style_72_ch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Normal"/>
    <w:next w:val="Normal"/>
    <w:link w:val="Style_19_ch"/>
    <w:uiPriority w:val="9"/>
    <w:qFormat/>
    <w:pPr>
      <w:keepNext w:val="true"/>
      <w:outlineLvl w:val="2"/>
    </w:pPr>
    <w:rPr>
      <w:sz w:val="28"/>
    </w:rPr>
  </w:style>
  <w:style w:type="paragraph" w:styleId="4">
    <w:name w:val="Heading 4"/>
    <w:next w:val="Normal"/>
    <w:link w:val="Style_68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basedOn w:val="Normal"/>
    <w:next w:val="Normal"/>
    <w:link w:val="Style_2_ch"/>
    <w:uiPriority w:val="9"/>
    <w:qFormat/>
    <w:pPr>
      <w:keepNext w:val="true"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Normal"/>
    <w:next w:val="Normal"/>
    <w:link w:val="Style_3_ch"/>
    <w:uiPriority w:val="9"/>
    <w:qFormat/>
    <w:pPr>
      <w:keepNext w:val="true"/>
      <w:numPr>
        <w:ilvl w:val="5"/>
        <w:numId w:val="1"/>
      </w:numPr>
      <w:jc w:val="center"/>
      <w:outlineLvl w:val="5"/>
    </w:pPr>
    <w:rPr>
      <w:b/>
      <w:sz w:val="40"/>
    </w:rPr>
  </w:style>
  <w:style w:type="character" w:styleId="WWAbsatzStandardschriftart11">
    <w:name w:val="WW-Absatz-Standardschriftart11"/>
    <w:link w:val="Style_7"/>
    <w:qFormat/>
    <w:rPr/>
  </w:style>
  <w:style w:type="character" w:styleId="Contents2">
    <w:name w:val="Contents 2"/>
    <w:link w:val="Style_8"/>
    <w:qFormat/>
    <w:rPr/>
  </w:style>
  <w:style w:type="character" w:styleId="WWAbsatzStandardschriftart111111">
    <w:name w:val="WW-Absatz-Standardschriftart111111"/>
    <w:link w:val="Style_9"/>
    <w:qFormat/>
    <w:rPr/>
  </w:style>
  <w:style w:type="character" w:styleId="Contents4">
    <w:name w:val="Contents 4"/>
    <w:link w:val="Style_10"/>
    <w:qFormat/>
    <w:rPr/>
  </w:style>
  <w:style w:type="character" w:styleId="Style8">
    <w:name w:val="Блочная цитата"/>
    <w:link w:val="Style_11"/>
    <w:qFormat/>
    <w:rPr/>
  </w:style>
  <w:style w:type="character" w:styleId="WWAbsatzStandardschriftart111111111111">
    <w:name w:val="WW-Absatz-Standardschriftart111111111111"/>
    <w:link w:val="Style_12"/>
    <w:qFormat/>
    <w:rPr/>
  </w:style>
  <w:style w:type="character" w:styleId="21">
    <w:name w:val="Основной текст 2"/>
    <w:link w:val="Style_13"/>
    <w:qFormat/>
    <w:rPr>
      <w:sz w:val="24"/>
    </w:rPr>
  </w:style>
  <w:style w:type="character" w:styleId="Contents6">
    <w:name w:val="Contents 6"/>
    <w:link w:val="Style_14"/>
    <w:qFormat/>
    <w:rPr/>
  </w:style>
  <w:style w:type="character" w:styleId="WWAbsatzStandardschriftart111">
    <w:name w:val="WW-Absatz-Standardschriftart111"/>
    <w:link w:val="Style_15"/>
    <w:qFormat/>
    <w:rPr/>
  </w:style>
  <w:style w:type="character" w:styleId="Contents7">
    <w:name w:val="Contents 7"/>
    <w:link w:val="Style_16"/>
    <w:qFormat/>
    <w:rPr/>
  </w:style>
  <w:style w:type="character" w:styleId="WW8Num2z3">
    <w:name w:val="WW8Num2z3"/>
    <w:link w:val="Style_17"/>
    <w:qFormat/>
    <w:rPr/>
  </w:style>
  <w:style w:type="character" w:styleId="WW8Num2z0">
    <w:name w:val="WW8Num2z0"/>
    <w:link w:val="Style_18"/>
    <w:qFormat/>
    <w:rPr/>
  </w:style>
  <w:style w:type="character" w:styleId="Heading3">
    <w:name w:val="Heading 3"/>
    <w:link w:val="Style_19"/>
    <w:qFormat/>
    <w:rPr>
      <w:sz w:val="28"/>
    </w:rPr>
  </w:style>
  <w:style w:type="character" w:styleId="Style9">
    <w:name w:val="Символ нумерации"/>
    <w:link w:val="Style_20"/>
    <w:qFormat/>
    <w:rPr/>
  </w:style>
  <w:style w:type="character" w:styleId="22">
    <w:name w:val="Основной текст с отступом 2"/>
    <w:link w:val="Style_21"/>
    <w:qFormat/>
    <w:rPr>
      <w:color w:val="000000"/>
      <w:sz w:val="28"/>
    </w:rPr>
  </w:style>
  <w:style w:type="character" w:styleId="WWAbsatzStandardschriftart11111">
    <w:name w:val="WW-Absatz-Standardschriftart11111"/>
    <w:link w:val="Style_22"/>
    <w:qFormat/>
    <w:rPr/>
  </w:style>
  <w:style w:type="character" w:styleId="WWAbsatzStandardschriftart1111">
    <w:name w:val="WW-Absatz-Standardschriftart1111"/>
    <w:link w:val="Style_23"/>
    <w:qFormat/>
    <w:rPr/>
  </w:style>
  <w:style w:type="character" w:styleId="WW8Num1z8">
    <w:name w:val="WW8Num1z8"/>
    <w:link w:val="Style_24"/>
    <w:qFormat/>
    <w:rPr/>
  </w:style>
  <w:style w:type="character" w:styleId="WW8Num1z6">
    <w:name w:val="WW8Num1z6"/>
    <w:link w:val="Style_25"/>
    <w:qFormat/>
    <w:rPr/>
  </w:style>
  <w:style w:type="character" w:styleId="WWAbsatzStandardschriftart111111111">
    <w:name w:val="WW-Absatz-Standardschriftart111111111"/>
    <w:link w:val="Style_26"/>
    <w:qFormat/>
    <w:rPr/>
  </w:style>
  <w:style w:type="character" w:styleId="WW8Num2z1">
    <w:name w:val="WW8Num2z1"/>
    <w:link w:val="Style_27"/>
    <w:qFormat/>
    <w:rPr/>
  </w:style>
  <w:style w:type="character" w:styleId="List">
    <w:name w:val="List"/>
    <w:basedOn w:val="Textbody"/>
    <w:link w:val="Style_28"/>
    <w:qFormat/>
    <w:rPr/>
  </w:style>
  <w:style w:type="character" w:styleId="WW8Num1z1">
    <w:name w:val="WW8Num1z1"/>
    <w:link w:val="Style_30"/>
    <w:qFormat/>
    <w:rPr/>
  </w:style>
  <w:style w:type="character" w:styleId="WW8Num2z2">
    <w:name w:val="WW8Num2z2"/>
    <w:link w:val="Style_31"/>
    <w:qFormat/>
    <w:rPr/>
  </w:style>
  <w:style w:type="character" w:styleId="Contents3">
    <w:name w:val="Contents 3"/>
    <w:link w:val="Style_32"/>
    <w:qFormat/>
    <w:rPr/>
  </w:style>
  <w:style w:type="character" w:styleId="WWAbsatzStandardschriftart11111111111111">
    <w:name w:val="WW-Absatz-Standardschriftart11111111111111"/>
    <w:link w:val="Style_33"/>
    <w:qFormat/>
    <w:rPr/>
  </w:style>
  <w:style w:type="character" w:styleId="WW8Num2z8">
    <w:name w:val="WW8Num2z8"/>
    <w:link w:val="Style_34"/>
    <w:qFormat/>
    <w:rPr/>
  </w:style>
  <w:style w:type="character" w:styleId="WWAbsatzStandardschriftart1111111111">
    <w:name w:val="WW-Absatz-Standardschriftart1111111111"/>
    <w:link w:val="Style_35"/>
    <w:qFormat/>
    <w:rPr/>
  </w:style>
  <w:style w:type="character" w:styleId="WW8Num2z5">
    <w:name w:val="WW8Num2z5"/>
    <w:link w:val="Style_36"/>
    <w:qFormat/>
    <w:rPr/>
  </w:style>
  <w:style w:type="character" w:styleId="WW8Num1z2">
    <w:name w:val="WW8Num1z2"/>
    <w:link w:val="Style_37"/>
    <w:qFormat/>
    <w:rPr/>
  </w:style>
  <w:style w:type="character" w:styleId="Textbody">
    <w:name w:val="Text body"/>
    <w:link w:val="Style_29"/>
    <w:qFormat/>
    <w:rPr>
      <w:sz w:val="24"/>
    </w:rPr>
  </w:style>
  <w:style w:type="character" w:styleId="WW8Num1z7">
    <w:name w:val="WW8Num1z7"/>
    <w:link w:val="Style_38"/>
    <w:qFormat/>
    <w:rPr/>
  </w:style>
  <w:style w:type="character" w:styleId="Heading5">
    <w:name w:val="Heading 5"/>
    <w:link w:val="Style_2"/>
    <w:qFormat/>
    <w:rPr>
      <w:sz w:val="24"/>
    </w:rPr>
  </w:style>
  <w:style w:type="character" w:styleId="WWAbsatzStandardschriftart11111111111">
    <w:name w:val="WW-Absatz-Standardschriftart11111111111"/>
    <w:link w:val="Style_39"/>
    <w:qFormat/>
    <w:rPr/>
  </w:style>
  <w:style w:type="character" w:styleId="Heading1">
    <w:name w:val="Heading 1"/>
    <w:basedOn w:val="Style14"/>
    <w:link w:val="Style_40"/>
    <w:qFormat/>
    <w:rPr>
      <w:b/>
      <w:sz w:val="36"/>
    </w:rPr>
  </w:style>
  <w:style w:type="character" w:styleId="Style10">
    <w:name w:val="Содержимое таблицы"/>
    <w:link w:val="Style_4"/>
    <w:qFormat/>
    <w:rPr/>
  </w:style>
  <w:style w:type="character" w:styleId="WWAbsatzStandardschriftart11111111">
    <w:name w:val="WW-Absatz-Standardschriftart11111111"/>
    <w:link w:val="Style_41"/>
    <w:qFormat/>
    <w:rPr/>
  </w:style>
  <w:style w:type="character" w:styleId="Style11">
    <w:name w:val="Интернет-ссылка"/>
    <w:link w:val="Style_42"/>
    <w:rPr>
      <w:color w:val="0000FF"/>
      <w:u w:val="single"/>
    </w:rPr>
  </w:style>
  <w:style w:type="character" w:styleId="Footnote">
    <w:name w:val="Footnote"/>
    <w:link w:val="Style_43"/>
    <w:qFormat/>
    <w:rPr>
      <w:rFonts w:ascii="XO Thames" w:hAnsi="XO Thames"/>
      <w:sz w:val="22"/>
    </w:rPr>
  </w:style>
  <w:style w:type="character" w:styleId="Contents1">
    <w:name w:val="Contents 1"/>
    <w:link w:val="Style_44"/>
    <w:qFormat/>
    <w:rPr>
      <w:rFonts w:ascii="XO Thames" w:hAnsi="XO Thames"/>
      <w:b/>
    </w:rPr>
  </w:style>
  <w:style w:type="character" w:styleId="Caption">
    <w:name w:val="caption"/>
    <w:link w:val="Style_45"/>
    <w:qFormat/>
    <w:rPr>
      <w:i/>
      <w:sz w:val="24"/>
    </w:rPr>
  </w:style>
  <w:style w:type="character" w:styleId="WW8Num2z6">
    <w:name w:val="WW8Num2z6"/>
    <w:link w:val="Style_46"/>
    <w:qFormat/>
    <w:rPr/>
  </w:style>
  <w:style w:type="character" w:styleId="HeaderandFooter">
    <w:name w:val="Header and Footer"/>
    <w:link w:val="Style_47"/>
    <w:qFormat/>
    <w:rPr>
      <w:rFonts w:ascii="XO Thames" w:hAnsi="XO Thames"/>
      <w:sz w:val="20"/>
    </w:rPr>
  </w:style>
  <w:style w:type="character" w:styleId="Style12">
    <w:name w:val="Основной шрифт абзаца"/>
    <w:link w:val="Style_48"/>
    <w:qFormat/>
    <w:rPr/>
  </w:style>
  <w:style w:type="character" w:styleId="Style13">
    <w:name w:val="Заголовок таблицы"/>
    <w:basedOn w:val="Style10"/>
    <w:link w:val="Style_49"/>
    <w:qFormat/>
    <w:rPr>
      <w:b/>
    </w:rPr>
  </w:style>
  <w:style w:type="character" w:styleId="WWAbsatzStandardschriftart1111111111111">
    <w:name w:val="WW-Absatz-Standardschriftart1111111111111"/>
    <w:link w:val="Style_50"/>
    <w:qFormat/>
    <w:rPr/>
  </w:style>
  <w:style w:type="character" w:styleId="Contents9">
    <w:name w:val="Contents 9"/>
    <w:link w:val="Style_51"/>
    <w:qFormat/>
    <w:rPr/>
  </w:style>
  <w:style w:type="character" w:styleId="WW8Num1z3">
    <w:name w:val="WW8Num1z3"/>
    <w:link w:val="Style_52"/>
    <w:qFormat/>
    <w:rPr/>
  </w:style>
  <w:style w:type="character" w:styleId="Strong">
    <w:name w:val="Strong"/>
    <w:basedOn w:val="Style12"/>
    <w:link w:val="Style_53"/>
    <w:qFormat/>
    <w:rPr>
      <w:b/>
    </w:rPr>
  </w:style>
  <w:style w:type="character" w:styleId="Contents8">
    <w:name w:val="Contents 8"/>
    <w:link w:val="Style_54"/>
    <w:qFormat/>
    <w:rPr/>
  </w:style>
  <w:style w:type="character" w:styleId="Q">
    <w:name w:val="Q"/>
    <w:link w:val="Style_5"/>
    <w:qFormat/>
    <w:rPr/>
  </w:style>
  <w:style w:type="character" w:styleId="WW8Num1z0">
    <w:name w:val="WW8Num1z0"/>
    <w:link w:val="Style_55"/>
    <w:qFormat/>
    <w:rPr/>
  </w:style>
  <w:style w:type="character" w:styleId="AbsatzStandardschriftart">
    <w:name w:val="Absatz-Standardschriftart"/>
    <w:link w:val="Style_56"/>
    <w:qFormat/>
    <w:rPr/>
  </w:style>
  <w:style w:type="character" w:styleId="WW8Num2z7">
    <w:name w:val="WW8Num2z7"/>
    <w:link w:val="Style_57"/>
    <w:qFormat/>
    <w:rPr/>
  </w:style>
  <w:style w:type="character" w:styleId="WW8Num1z5">
    <w:name w:val="WW8Num1z5"/>
    <w:link w:val="Style_58"/>
    <w:qFormat/>
    <w:rPr/>
  </w:style>
  <w:style w:type="character" w:styleId="Contents5">
    <w:name w:val="Contents 5"/>
    <w:link w:val="Style_59"/>
    <w:qFormat/>
    <w:rPr/>
  </w:style>
  <w:style w:type="character" w:styleId="WWAbsatzStandardschriftart">
    <w:name w:val="WW-Absatz-Standardschriftart"/>
    <w:link w:val="Style_60"/>
    <w:qFormat/>
    <w:rPr/>
  </w:style>
  <w:style w:type="character" w:styleId="WW8Num2z4">
    <w:name w:val="WW8Num2z4"/>
    <w:link w:val="Style_61"/>
    <w:qFormat/>
    <w:rPr/>
  </w:style>
  <w:style w:type="character" w:styleId="Style14">
    <w:name w:val="Заголовок"/>
    <w:link w:val="Style_1"/>
    <w:qFormat/>
    <w:rPr>
      <w:b/>
    </w:rPr>
  </w:style>
  <w:style w:type="character" w:styleId="WWAbsatzStandardschriftart1">
    <w:name w:val="WW-Absatz-Standardschriftart1"/>
    <w:link w:val="Style_62"/>
    <w:qFormat/>
    <w:rPr/>
  </w:style>
  <w:style w:type="character" w:styleId="Subtitle">
    <w:name w:val="Subtitle"/>
    <w:link w:val="Style_63"/>
    <w:qFormat/>
    <w:rPr>
      <w:sz w:val="24"/>
    </w:rPr>
  </w:style>
  <w:style w:type="character" w:styleId="Toc10">
    <w:name w:val="toc 10"/>
    <w:link w:val="Style_64"/>
    <w:qFormat/>
    <w:rPr/>
  </w:style>
  <w:style w:type="character" w:styleId="Style15">
    <w:name w:val="Текст выноски"/>
    <w:link w:val="Style_65"/>
    <w:qFormat/>
    <w:rPr>
      <w:rFonts w:ascii="Tahoma" w:hAnsi="Tahoma"/>
      <w:sz w:val="16"/>
    </w:rPr>
  </w:style>
  <w:style w:type="character" w:styleId="Style16">
    <w:name w:val="Указатель"/>
    <w:link w:val="Style_66"/>
    <w:qFormat/>
    <w:rPr/>
  </w:style>
  <w:style w:type="character" w:styleId="Title">
    <w:name w:val="Title"/>
    <w:basedOn w:val="Style14"/>
    <w:link w:val="Style_67"/>
    <w:qFormat/>
    <w:rPr>
      <w:b/>
      <w:sz w:val="56"/>
    </w:rPr>
  </w:style>
  <w:style w:type="character" w:styleId="Heading4">
    <w:name w:val="Heading 4"/>
    <w:link w:val="Style_68"/>
    <w:qFormat/>
    <w:rPr>
      <w:rFonts w:ascii="XO Thames" w:hAnsi="XO Thames"/>
      <w:b/>
      <w:color w:val="595959"/>
      <w:sz w:val="26"/>
    </w:rPr>
  </w:style>
  <w:style w:type="character" w:styleId="WWAbsatzStandardschriftart1111111">
    <w:name w:val="WW-Absatz-Standardschriftart1111111"/>
    <w:link w:val="Style_69"/>
    <w:qFormat/>
    <w:rPr/>
  </w:style>
  <w:style w:type="character" w:styleId="WW8Num1z4">
    <w:name w:val="WW8Num1z4"/>
    <w:link w:val="Style_70"/>
    <w:qFormat/>
    <w:rPr/>
  </w:style>
  <w:style w:type="character" w:styleId="WW8Num3z0">
    <w:name w:val="WW8Num3z0"/>
    <w:link w:val="Style_71"/>
    <w:qFormat/>
    <w:rPr/>
  </w:style>
  <w:style w:type="character" w:styleId="Heading2">
    <w:name w:val="Heading 2"/>
    <w:basedOn w:val="Style14"/>
    <w:link w:val="Style_72"/>
    <w:qFormat/>
    <w:rPr>
      <w:b/>
      <w:sz w:val="32"/>
    </w:rPr>
  </w:style>
  <w:style w:type="character" w:styleId="DefaultParagraphFont">
    <w:name w:val="Default Paragraph Font"/>
    <w:link w:val="Style_73"/>
    <w:qFormat/>
    <w:rPr/>
  </w:style>
  <w:style w:type="character" w:styleId="Heading6">
    <w:name w:val="Heading 6"/>
    <w:link w:val="Style_3"/>
    <w:qFormat/>
    <w:rPr>
      <w:b/>
      <w:sz w:val="40"/>
    </w:rPr>
  </w:style>
  <w:style w:type="paragraph" w:styleId="Style17">
    <w:name w:val="Заголовок"/>
    <w:basedOn w:val="Normal"/>
    <w:next w:val="Style18"/>
    <w:link w:val="Style_1_ch"/>
    <w:qFormat/>
    <w:pPr>
      <w:jc w:val="center"/>
    </w:pPr>
    <w:rPr>
      <w:b/>
    </w:rPr>
  </w:style>
  <w:style w:type="paragraph" w:styleId="Style18">
    <w:name w:val="Body Text"/>
    <w:basedOn w:val="Normal"/>
    <w:link w:val="Style_29_ch"/>
    <w:pPr>
      <w:jc w:val="both"/>
    </w:pPr>
    <w:rPr>
      <w:sz w:val="24"/>
    </w:rPr>
  </w:style>
  <w:style w:type="paragraph" w:styleId="Style19">
    <w:name w:val="List"/>
    <w:basedOn w:val="Style18"/>
    <w:link w:val="Style_28_ch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link w:val="Style_66_ch"/>
    <w:qFormat/>
    <w:pPr/>
    <w:rPr/>
  </w:style>
  <w:style w:type="paragraph" w:styleId="WWAbsatzStandardschriftart112">
    <w:name w:val="WW-Absatz-Standardschriftart11"/>
    <w:link w:val="Style_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3">
    <w:name w:val="TOC 2"/>
    <w:next w:val="Normal"/>
    <w:link w:val="Style_8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Style_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2">
    <w:name w:val="Блочная цитата"/>
    <w:basedOn w:val="Normal"/>
    <w:link w:val="Style_11_ch"/>
    <w:qFormat/>
    <w:pPr>
      <w:spacing w:before="0" w:after="283"/>
      <w:ind w:left="567" w:right="567" w:hanging="0"/>
    </w:pPr>
    <w:rPr/>
  </w:style>
  <w:style w:type="paragraph" w:styleId="WWAbsatzStandardschriftart1111111111112">
    <w:name w:val="WW-Absatz-Standardschriftart111111111111"/>
    <w:link w:val="Style_1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4">
    <w:name w:val="Основной текст 2"/>
    <w:basedOn w:val="Normal"/>
    <w:link w:val="Style_13_ch"/>
    <w:qFormat/>
    <w:pPr/>
    <w:rPr>
      <w:sz w:val="24"/>
    </w:rPr>
  </w:style>
  <w:style w:type="paragraph" w:styleId="61">
    <w:name w:val="TOC 6"/>
    <w:next w:val="Normal"/>
    <w:link w:val="Style_14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Style_1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6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link w:val="Style_1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Style_1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3">
    <w:name w:val="Символ нумерации"/>
    <w:link w:val="Style_2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5">
    <w:name w:val="Основной текст с отступом 2"/>
    <w:basedOn w:val="Normal"/>
    <w:link w:val="Style_21_ch"/>
    <w:qFormat/>
    <w:pPr>
      <w:ind w:left="0" w:right="0" w:firstLine="1440"/>
      <w:jc w:val="both"/>
    </w:pPr>
    <w:rPr>
      <w:color w:val="000000"/>
      <w:sz w:val="28"/>
    </w:rPr>
  </w:style>
  <w:style w:type="paragraph" w:styleId="WWAbsatzStandardschriftart111112">
    <w:name w:val="WW-Absatz-Standardschriftart11111"/>
    <w:link w:val="Style_2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Style_2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Style_2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Style_2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2">
    <w:name w:val="WW-Absatz-Standardschriftart111111111"/>
    <w:link w:val="Style_2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Style_2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Style_3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Style_3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link w:val="Style_32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1111">
    <w:name w:val="WW-Absatz-Standardschriftart11111111111111"/>
    <w:link w:val="Style_3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Style_34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2">
    <w:name w:val="WW-Absatz-Standardschriftart1111111111"/>
    <w:link w:val="Style_3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link w:val="Style_3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Style_3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Style_3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12">
    <w:name w:val="WW-Absatz-Standardschriftart11111111111"/>
    <w:link w:val="Style_3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Содержимое таблицы"/>
    <w:basedOn w:val="Normal"/>
    <w:link w:val="Style_4_ch"/>
    <w:qFormat/>
    <w:pPr/>
    <w:rPr/>
  </w:style>
  <w:style w:type="paragraph" w:styleId="WWAbsatzStandardschriftart111111112">
    <w:name w:val="WW-Absatz-Standardschriftart11111111"/>
    <w:link w:val="Style_4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link w:val="Style_4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Style_4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44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Style_45_ch"/>
    <w:qFormat/>
    <w:pPr>
      <w:spacing w:before="120" w:after="120"/>
    </w:pPr>
    <w:rPr>
      <w:i/>
      <w:sz w:val="24"/>
    </w:rPr>
  </w:style>
  <w:style w:type="paragraph" w:styleId="WW8Num2z61">
    <w:name w:val="WW8Num2z6"/>
    <w:link w:val="Style_4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Колонтитул"/>
    <w:link w:val="Style_47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Основной шрифт абзаца"/>
    <w:link w:val="Style_4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Заголовок таблицы"/>
    <w:basedOn w:val="Style24"/>
    <w:link w:val="Style_49_ch"/>
    <w:qFormat/>
    <w:pPr>
      <w:jc w:val="center"/>
    </w:pPr>
    <w:rPr>
      <w:b/>
    </w:rPr>
  </w:style>
  <w:style w:type="paragraph" w:styleId="WWAbsatzStandardschriftart11111111111112">
    <w:name w:val="WW-Absatz-Standardschriftart1111111111111"/>
    <w:link w:val="Style_5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51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Style_5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basedOn w:val="Style26"/>
    <w:link w:val="Style_53_ch"/>
    <w:qFormat/>
    <w:pPr/>
    <w:rPr>
      <w:b/>
    </w:rPr>
  </w:style>
  <w:style w:type="paragraph" w:styleId="8">
    <w:name w:val="TOC 8"/>
    <w:next w:val="Normal"/>
    <w:link w:val="Style_54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Q1">
    <w:name w:val="Q"/>
    <w:link w:val="Style_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Style_55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Style_56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Style_57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Style_58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59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Style_6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Style_6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Style_62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Subtitle"/>
    <w:basedOn w:val="Normal"/>
    <w:next w:val="Style18"/>
    <w:link w:val="Style_63_ch"/>
    <w:uiPriority w:val="11"/>
    <w:qFormat/>
    <w:pPr>
      <w:jc w:val="center"/>
    </w:pPr>
    <w:rPr>
      <w:sz w:val="24"/>
    </w:rPr>
  </w:style>
  <w:style w:type="paragraph" w:styleId="Toc101">
    <w:name w:val="toc 10"/>
    <w:next w:val="Normal"/>
    <w:link w:val="Style_64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Текст выноски"/>
    <w:basedOn w:val="Normal"/>
    <w:link w:val="Style_65_ch"/>
    <w:qFormat/>
    <w:pPr/>
    <w:rPr>
      <w:rFonts w:ascii="Tahoma" w:hAnsi="Tahoma"/>
      <w:sz w:val="16"/>
    </w:rPr>
  </w:style>
  <w:style w:type="paragraph" w:styleId="Style30">
    <w:name w:val="Title"/>
    <w:basedOn w:val="Style17"/>
    <w:next w:val="Style18"/>
    <w:link w:val="Style_67_ch"/>
    <w:uiPriority w:val="10"/>
    <w:qFormat/>
    <w:pPr>
      <w:jc w:val="center"/>
    </w:pPr>
    <w:rPr>
      <w:b/>
      <w:sz w:val="56"/>
    </w:rPr>
  </w:style>
  <w:style w:type="paragraph" w:styleId="WWAbsatzStandardschriftart11111112">
    <w:name w:val="WW-Absatz-Standardschriftart1111111"/>
    <w:link w:val="Style_6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Style_7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3z01">
    <w:name w:val="WW8Num3z0"/>
    <w:link w:val="Style_7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73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LibreOffice/7.2.4.1$Windows_x86 LibreOffice_project/27d75539669ac387bb498e35313b970b7fe9c4f9</Application>
  <AppVersion>15.0000</AppVersion>
  <Pages>2</Pages>
  <Words>346</Words>
  <Characters>2497</Characters>
  <CharactersWithSpaces>3003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2022-01-11T09:57:51Z</cp:lastPrinted>
  <dcterms:modified xsi:type="dcterms:W3CDTF">2022-01-11T09:58:45Z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