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0050" cy="50482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048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both"/>
      </w:pPr>
      <w:r>
        <w:rPr>
          <w:b w:val="1"/>
          <w:sz w:val="36"/>
        </w:rPr>
        <w:t xml:space="preserve">                    </w:t>
      </w:r>
    </w:p>
    <w:p w14:paraId="03000000">
      <w:pPr>
        <w:ind/>
        <w:jc w:val="center"/>
      </w:pPr>
      <w:r>
        <w:rPr>
          <w:b w:val="1"/>
          <w:sz w:val="36"/>
        </w:rPr>
        <w:t>ДУМА</w:t>
      </w:r>
      <w:r>
        <w:rPr>
          <w:b w:val="1"/>
          <w:sz w:val="36"/>
        </w:rPr>
        <w:t xml:space="preserve"> САНДОВСКОГО </w:t>
      </w:r>
      <w:r>
        <w:rPr>
          <w:b w:val="1"/>
          <w:sz w:val="36"/>
        </w:rPr>
        <w:t>МУНИЦИПАЛЬНОГО ОКРУГА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ТВЕРСКОЙ ОБЛАСТИ</w:t>
      </w:r>
    </w:p>
    <w:p w14:paraId="05000000">
      <w:pPr>
        <w:ind/>
        <w:jc w:val="center"/>
      </w:pPr>
      <w:r>
        <w:rPr>
          <w:b w:val="1"/>
          <w:sz w:val="36"/>
        </w:rPr>
        <w:t>РЕШЕНИЕ</w:t>
      </w:r>
    </w:p>
    <w:p w14:paraId="06000000">
      <w:pPr>
        <w:ind/>
        <w:jc w:val="both"/>
      </w:pP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2.20</w:t>
      </w:r>
      <w:r>
        <w:rPr>
          <w:sz w:val="28"/>
        </w:rPr>
        <w:t>21</w:t>
      </w:r>
      <w:r>
        <w:rPr>
          <w:sz w:val="28"/>
        </w:rPr>
        <w:t xml:space="preserve">                                          п</w:t>
      </w:r>
      <w:r>
        <w:rPr>
          <w:sz w:val="28"/>
        </w:rPr>
        <w:t>гт</w:t>
      </w:r>
      <w:r>
        <w:rPr>
          <w:sz w:val="28"/>
        </w:rPr>
        <w:t xml:space="preserve">. Сандово                                              № 99    </w:t>
      </w:r>
      <w:r>
        <w:t xml:space="preserve">                             </w:t>
      </w:r>
    </w:p>
    <w:p w14:paraId="07000000">
      <w:pPr>
        <w:ind/>
        <w:jc w:val="both"/>
      </w:pPr>
    </w:p>
    <w:tbl>
      <w:tblPr>
        <w:tblStyle w:val="Style_1"/>
        <w:tblLayout w:type="fixed"/>
      </w:tblPr>
      <w:tblGrid>
        <w:gridCol w:w="6771"/>
      </w:tblGrid>
      <w:tr>
        <w:trPr>
          <w:trHeight w:hRule="atLeast" w:val="1986"/>
        </w:trPr>
        <w:tc>
          <w:tcPr>
            <w:tcW w:type="dxa" w:w="6771"/>
            <w:shd w:fill="FFFFFF" w:val="clear"/>
          </w:tcPr>
          <w:p w14:paraId="08000000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Положения о порядке </w:t>
            </w:r>
          </w:p>
          <w:p w14:paraId="09000000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проведения антикоррупционной экспертизы </w:t>
            </w:r>
          </w:p>
          <w:p w14:paraId="0A000000">
            <w:pPr>
              <w:rPr>
                <w:sz w:val="26"/>
              </w:rPr>
            </w:pPr>
            <w:r>
              <w:rPr>
                <w:sz w:val="26"/>
              </w:rPr>
              <w:t>муниципальных правовых актов</w:t>
            </w:r>
            <w:r>
              <w:rPr>
                <w:sz w:val="26"/>
              </w:rPr>
              <w:t xml:space="preserve"> о</w:t>
            </w:r>
            <w:r>
              <w:rPr>
                <w:sz w:val="26"/>
              </w:rPr>
              <w:t xml:space="preserve">рганов </w:t>
            </w:r>
          </w:p>
          <w:p w14:paraId="0B000000">
            <w:pPr>
              <w:rPr>
                <w:sz w:val="26"/>
              </w:rPr>
            </w:pPr>
            <w:r>
              <w:rPr>
                <w:sz w:val="26"/>
              </w:rPr>
              <w:t xml:space="preserve">местного самоуправления </w:t>
            </w:r>
            <w:r>
              <w:rPr>
                <w:sz w:val="26"/>
              </w:rPr>
              <w:t xml:space="preserve">Сандовского </w:t>
            </w:r>
          </w:p>
          <w:p w14:paraId="0C000000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муниципального округа </w:t>
            </w:r>
            <w:r>
              <w:rPr>
                <w:sz w:val="26"/>
              </w:rPr>
              <w:t xml:space="preserve">и проектов муниципальных </w:t>
            </w:r>
          </w:p>
          <w:p w14:paraId="0D000000">
            <w:pPr>
              <w:rPr>
                <w:sz w:val="26"/>
              </w:rPr>
            </w:pPr>
            <w:r>
              <w:rPr>
                <w:sz w:val="26"/>
              </w:rPr>
              <w:t xml:space="preserve">правовых актов органов местного </w:t>
            </w:r>
          </w:p>
          <w:p w14:paraId="0E000000">
            <w:pPr>
              <w:rPr>
                <w:rFonts w:ascii="Calibri Light" w:hAnsi="Calibri Light"/>
                <w:i w:val="1"/>
                <w:sz w:val="26"/>
              </w:rPr>
            </w:pPr>
            <w:r>
              <w:rPr>
                <w:sz w:val="26"/>
              </w:rPr>
              <w:t>самоуправления Сандовского муниципального округа</w:t>
            </w:r>
          </w:p>
        </w:tc>
      </w:tr>
    </w:tbl>
    <w:p w14:paraId="0F000000">
      <w:pPr>
        <w:ind/>
        <w:jc w:val="both"/>
        <w:rPr>
          <w:sz w:val="26"/>
        </w:rPr>
      </w:pPr>
    </w:p>
    <w:p w14:paraId="10000000">
      <w:pPr>
        <w:ind w:firstLine="720"/>
        <w:jc w:val="both"/>
        <w:rPr>
          <w:rStyle w:val="Style_2_ch"/>
          <w:sz w:val="26"/>
        </w:rPr>
      </w:pPr>
    </w:p>
    <w:p w14:paraId="11000000">
      <w:pPr>
        <w:ind w:firstLine="720"/>
        <w:jc w:val="both"/>
        <w:rPr>
          <w:sz w:val="26"/>
        </w:rPr>
      </w:pPr>
      <w:r>
        <w:rPr>
          <w:rStyle w:val="Style_2_ch"/>
          <w:sz w:val="26"/>
        </w:rPr>
        <w:t>В целях создания механизмов по противодействию коррупции, совершенствования правового регулирования, защиты прав и законных интересов граждан</w:t>
      </w:r>
      <w:r>
        <w:rPr>
          <w:rStyle w:val="Style_2_ch"/>
          <w:sz w:val="26"/>
        </w:rPr>
        <w:t xml:space="preserve"> Сандовского муниципального округа</w:t>
      </w:r>
      <w:r>
        <w:rPr>
          <w:rStyle w:val="Style_2_ch"/>
          <w:sz w:val="26"/>
        </w:rPr>
        <w:t>, выявления и устранения несовершенства правовых норм, способствующих коррупционным действиям в органах местного самоуправления Сандовск</w:t>
      </w:r>
      <w:r>
        <w:rPr>
          <w:rStyle w:val="Style_2_ch"/>
          <w:sz w:val="26"/>
        </w:rPr>
        <w:t>ого муниципального округа</w:t>
      </w:r>
      <w:r>
        <w:rPr>
          <w:rStyle w:val="Style_2_ch"/>
          <w:sz w:val="26"/>
        </w:rPr>
        <w:t xml:space="preserve">, руководствуясь Федеральными законами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"garantf1://12064203.0"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от 25.12.2008 N 273-ФЗ</w:t>
      </w:r>
      <w:r>
        <w:rPr>
          <w:rStyle w:val="Style_3_ch"/>
          <w:sz w:val="26"/>
        </w:rPr>
        <w:fldChar w:fldCharType="end"/>
      </w:r>
      <w:r>
        <w:rPr>
          <w:rStyle w:val="Style_2_ch"/>
          <w:sz w:val="26"/>
        </w:rPr>
        <w:t xml:space="preserve"> "О противодействии коррупции",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"garantf1://95958.0"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от 17.07.2009 N 172-ФЗ</w:t>
      </w:r>
      <w:r>
        <w:rPr>
          <w:rStyle w:val="Style_3_ch"/>
          <w:sz w:val="26"/>
        </w:rPr>
        <w:fldChar w:fldCharType="end"/>
      </w:r>
      <w:r>
        <w:rPr>
          <w:rStyle w:val="Style_2_ch"/>
          <w:sz w:val="26"/>
        </w:rPr>
        <w:t xml:space="preserve"> "Об антикоррупционной экспертизе нормативных правовых актов и проектов нормативных правовых актов",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"garantf1://16210839.16"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частью 5 статьи 7</w:t>
      </w:r>
      <w:r>
        <w:rPr>
          <w:rStyle w:val="Style_3_ch"/>
          <w:sz w:val="26"/>
        </w:rPr>
        <w:fldChar w:fldCharType="end"/>
      </w:r>
      <w:r>
        <w:rPr>
          <w:rStyle w:val="Style_2_ch"/>
          <w:sz w:val="26"/>
        </w:rPr>
        <w:t xml:space="preserve"> Закона Тверской области от 09.06.2009 N 39-ЗО "О противодействии коррупции в Тверской области", </w:t>
      </w:r>
      <w:r>
        <w:rPr>
          <w:rStyle w:val="Style_2_ch"/>
          <w:sz w:val="26"/>
        </w:rPr>
        <w:t>Дума</w:t>
      </w:r>
      <w:r>
        <w:rPr>
          <w:rStyle w:val="Style_2_ch"/>
          <w:sz w:val="26"/>
        </w:rPr>
        <w:t xml:space="preserve"> Сандовского </w:t>
      </w:r>
      <w:r>
        <w:rPr>
          <w:rStyle w:val="Style_2_ch"/>
          <w:sz w:val="26"/>
        </w:rPr>
        <w:t>муниципального округа</w:t>
      </w:r>
    </w:p>
    <w:p w14:paraId="12000000">
      <w:pPr>
        <w:ind w:firstLine="0"/>
        <w:jc w:val="center"/>
        <w:rPr>
          <w:rStyle w:val="Style_2_ch"/>
          <w:sz w:val="26"/>
        </w:rPr>
      </w:pPr>
      <w:r>
        <w:rPr>
          <w:rStyle w:val="Style_2_ch"/>
          <w:sz w:val="26"/>
        </w:rPr>
        <w:t>РЕШИЛ</w:t>
      </w:r>
      <w:r>
        <w:rPr>
          <w:rStyle w:val="Style_2_ch"/>
          <w:sz w:val="26"/>
        </w:rPr>
        <w:t>А</w:t>
      </w:r>
      <w:r>
        <w:rPr>
          <w:rStyle w:val="Style_2_ch"/>
          <w:sz w:val="26"/>
        </w:rPr>
        <w:t>:</w:t>
      </w:r>
    </w:p>
    <w:p w14:paraId="13000000">
      <w:pPr>
        <w:ind w:firstLine="720"/>
        <w:jc w:val="center"/>
        <w:rPr>
          <w:sz w:val="26"/>
        </w:rPr>
      </w:pPr>
    </w:p>
    <w:p w14:paraId="14000000">
      <w:pPr>
        <w:ind w:firstLine="720"/>
        <w:jc w:val="both"/>
        <w:rPr>
          <w:sz w:val="26"/>
        </w:rPr>
      </w:pPr>
      <w:bookmarkStart w:id="1" w:name="sub_1"/>
      <w:bookmarkEnd w:id="1"/>
      <w:bookmarkStart w:id="2" w:name="sub_11"/>
      <w:bookmarkEnd w:id="2"/>
      <w:r>
        <w:rPr>
          <w:rStyle w:val="Style_2_ch"/>
          <w:sz w:val="26"/>
        </w:rPr>
        <w:t xml:space="preserve">1. Утвердить </w:t>
      </w:r>
      <w:r>
        <w:rPr>
          <w:rStyle w:val="Style_3_ch"/>
          <w:sz w:val="26"/>
        </w:rPr>
        <w:t>Положение</w:t>
      </w:r>
      <w:r>
        <w:rPr>
          <w:rStyle w:val="Style_2_ch"/>
          <w:sz w:val="26"/>
        </w:rPr>
        <w:t xml:space="preserve"> о порядке проведения антикоррупционной экспертизы муниципальных правовых актов органов местного самоуправления </w:t>
      </w:r>
      <w:r>
        <w:rPr>
          <w:rStyle w:val="Style_2_ch"/>
          <w:sz w:val="26"/>
        </w:rPr>
        <w:t xml:space="preserve">Сандовского муниципального округа </w:t>
      </w:r>
      <w:r>
        <w:rPr>
          <w:rStyle w:val="Style_2_ch"/>
          <w:sz w:val="26"/>
        </w:rPr>
        <w:t>и проектов муниципальных правовых актов органов местного самоуправления</w:t>
      </w:r>
      <w:r>
        <w:rPr>
          <w:rStyle w:val="Style_2_ch"/>
          <w:sz w:val="26"/>
        </w:rPr>
        <w:t xml:space="preserve"> Сандовского муниципального округа</w:t>
      </w:r>
      <w:r>
        <w:rPr>
          <w:rStyle w:val="Style_2_ch"/>
          <w:sz w:val="26"/>
        </w:rPr>
        <w:t xml:space="preserve"> (прилагается).</w:t>
      </w:r>
    </w:p>
    <w:p w14:paraId="15000000">
      <w:pPr>
        <w:ind w:firstLine="720"/>
        <w:jc w:val="both"/>
        <w:rPr>
          <w:sz w:val="26"/>
        </w:rPr>
      </w:pPr>
      <w:r>
        <w:rPr>
          <w:rStyle w:val="Style_2_ch"/>
          <w:sz w:val="26"/>
        </w:rPr>
        <w:t xml:space="preserve">2. Решение Собрания депутатов Сандовского района Тверской области от </w:t>
      </w:r>
      <w:r>
        <w:rPr>
          <w:rStyle w:val="Style_2_ch"/>
          <w:sz w:val="26"/>
        </w:rPr>
        <w:t>06</w:t>
      </w:r>
      <w:r>
        <w:rPr>
          <w:rStyle w:val="Style_2_ch"/>
          <w:sz w:val="26"/>
        </w:rPr>
        <w:t>.1</w:t>
      </w:r>
      <w:r>
        <w:rPr>
          <w:rStyle w:val="Style_2_ch"/>
          <w:sz w:val="26"/>
        </w:rPr>
        <w:t>2</w:t>
      </w:r>
      <w:r>
        <w:rPr>
          <w:rStyle w:val="Style_2_ch"/>
          <w:sz w:val="26"/>
        </w:rPr>
        <w:t>.201</w:t>
      </w:r>
      <w:r>
        <w:rPr>
          <w:rStyle w:val="Style_2_ch"/>
          <w:sz w:val="26"/>
        </w:rPr>
        <w:t>6</w:t>
      </w:r>
      <w:r>
        <w:rPr>
          <w:rStyle w:val="Style_2_ch"/>
          <w:sz w:val="26"/>
        </w:rPr>
        <w:t xml:space="preserve"> №</w:t>
      </w:r>
      <w:r>
        <w:rPr>
          <w:rStyle w:val="Style_2_ch"/>
          <w:sz w:val="26"/>
        </w:rPr>
        <w:t>43</w:t>
      </w:r>
      <w:r>
        <w:rPr>
          <w:rStyle w:val="Style_2_ch"/>
          <w:sz w:val="26"/>
        </w:rPr>
        <w:t xml:space="preserve"> «</w:t>
      </w:r>
      <w:r>
        <w:rPr>
          <w:rStyle w:val="Style_2_ch"/>
          <w:sz w:val="26"/>
        </w:rPr>
        <w:t>Об утверждении Положения о порядке проведения антикоррупционной экспертизы муниципальных правовых актов органов местного самоуправления муниципального образования «Сандовский район» и проектов муниципальных правовых актов органов местного самоуправления муниципального образования «Сандовский район»</w:t>
      </w:r>
      <w:r>
        <w:rPr>
          <w:rStyle w:val="Style_2_ch"/>
          <w:color w:val="000000"/>
          <w:sz w:val="26"/>
        </w:rPr>
        <w:t xml:space="preserve"> </w:t>
      </w:r>
      <w:r>
        <w:rPr>
          <w:rStyle w:val="Style_2_ch"/>
          <w:sz w:val="26"/>
        </w:rPr>
        <w:t>считать утратившим силу.</w:t>
      </w:r>
    </w:p>
    <w:p w14:paraId="16000000">
      <w:pPr>
        <w:ind w:firstLine="720"/>
        <w:jc w:val="both"/>
        <w:rPr>
          <w:sz w:val="26"/>
        </w:rPr>
      </w:pPr>
      <w:r>
        <w:rPr>
          <w:rStyle w:val="Style_2_ch"/>
          <w:sz w:val="26"/>
        </w:rPr>
        <w:t xml:space="preserve">3. Настоящее Решение вступает в силу со дня его подписания и подлежит размещению на официальном сайте Сандовского </w:t>
      </w:r>
      <w:r>
        <w:rPr>
          <w:rStyle w:val="Style_2_ch"/>
          <w:sz w:val="26"/>
        </w:rPr>
        <w:t>муниципального округа</w:t>
      </w:r>
      <w:r>
        <w:rPr>
          <w:rStyle w:val="Style_2_ch"/>
          <w:sz w:val="26"/>
        </w:rPr>
        <w:t xml:space="preserve"> в  информационно-коммуникационной сети  </w:t>
      </w:r>
      <w:r>
        <w:rPr>
          <w:rStyle w:val="Style_2_ch"/>
          <w:sz w:val="26"/>
        </w:rPr>
        <w:t>«</w:t>
      </w:r>
      <w:r>
        <w:rPr>
          <w:rStyle w:val="Style_2_ch"/>
          <w:sz w:val="26"/>
        </w:rPr>
        <w:t>Интернет</w:t>
      </w:r>
      <w:r>
        <w:rPr>
          <w:rStyle w:val="Style_2_ch"/>
          <w:sz w:val="26"/>
        </w:rPr>
        <w:t>»</w:t>
      </w:r>
      <w:r>
        <w:rPr>
          <w:rStyle w:val="Style_2_ch"/>
          <w:sz w:val="26"/>
        </w:rPr>
        <w:t xml:space="preserve"> в разделе «Противодействие коррупции»</w:t>
      </w:r>
      <w:r>
        <w:rPr>
          <w:rStyle w:val="Style_2_ch"/>
          <w:sz w:val="26"/>
        </w:rPr>
        <w:t>.</w:t>
      </w: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  <w:r>
        <w:rPr>
          <w:sz w:val="26"/>
        </w:rPr>
        <w:t>Глав</w:t>
      </w:r>
      <w:r>
        <w:rPr>
          <w:sz w:val="26"/>
        </w:rPr>
        <w:t>а</w:t>
      </w:r>
      <w:r>
        <w:rPr>
          <w:sz w:val="26"/>
        </w:rPr>
        <w:t xml:space="preserve"> 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                 </w:t>
      </w:r>
      <w:r>
        <w:rPr>
          <w:sz w:val="26"/>
        </w:rPr>
        <w:t xml:space="preserve">             О.Н. Грязнов</w:t>
      </w:r>
      <w:r>
        <w:rPr>
          <w:sz w:val="26"/>
        </w:rPr>
        <w:t xml:space="preserve">                                        </w:t>
      </w:r>
    </w:p>
    <w:p w14:paraId="19000000">
      <w:pPr>
        <w:ind/>
        <w:jc w:val="both"/>
        <w:rPr>
          <w:sz w:val="26"/>
        </w:rPr>
      </w:pPr>
    </w:p>
    <w:p w14:paraId="1A000000">
      <w:pPr>
        <w:ind/>
        <w:jc w:val="both"/>
        <w:rPr>
          <w:sz w:val="26"/>
        </w:rPr>
      </w:pPr>
      <w:r>
        <w:rPr>
          <w:sz w:val="26"/>
        </w:rPr>
        <w:t xml:space="preserve">Председатель </w:t>
      </w:r>
      <w:r>
        <w:rPr>
          <w:sz w:val="26"/>
        </w:rPr>
        <w:t>Думы</w:t>
      </w:r>
    </w:p>
    <w:p w14:paraId="1B000000">
      <w:pPr>
        <w:ind/>
        <w:jc w:val="both"/>
        <w:rPr>
          <w:sz w:val="26"/>
        </w:rPr>
      </w:pPr>
      <w:r>
        <w:rPr>
          <w:sz w:val="26"/>
        </w:rPr>
        <w:t xml:space="preserve">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                                        О.В. Смирнова</w:t>
      </w:r>
    </w:p>
    <w:p w14:paraId="1C000000">
      <w:pPr>
        <w:ind/>
        <w:jc w:val="both"/>
        <w:rPr>
          <w:sz w:val="26"/>
        </w:rPr>
      </w:pPr>
    </w:p>
    <w:p w14:paraId="1D000000">
      <w:pPr>
        <w:ind w:firstLine="698"/>
        <w:jc w:val="right"/>
      </w:pPr>
    </w:p>
    <w:p w14:paraId="1E000000">
      <w:pPr>
        <w:ind w:firstLine="698"/>
        <w:jc w:val="right"/>
      </w:pPr>
    </w:p>
    <w:p w14:paraId="1F000000">
      <w:pPr>
        <w:ind w:firstLine="698"/>
        <w:jc w:val="right"/>
      </w:pPr>
    </w:p>
    <w:p w14:paraId="20000000">
      <w:pPr>
        <w:ind w:firstLine="698"/>
        <w:jc w:val="right"/>
      </w:pPr>
      <w:r>
        <w:t>Приложение</w:t>
      </w:r>
      <w:r>
        <w:br/>
      </w:r>
      <w:r>
        <w:t xml:space="preserve">к решению </w:t>
      </w:r>
      <w:r>
        <w:t xml:space="preserve">Думы </w:t>
      </w:r>
      <w:r>
        <w:t xml:space="preserve">Сандовского  </w:t>
      </w:r>
    </w:p>
    <w:p w14:paraId="21000000">
      <w:pPr>
        <w:ind w:firstLine="698"/>
        <w:jc w:val="right"/>
      </w:pPr>
      <w:r>
        <w:t xml:space="preserve">муниципального округа </w:t>
      </w:r>
      <w:r>
        <w:t>от 16.</w:t>
      </w:r>
      <w:r>
        <w:t>0</w:t>
      </w:r>
      <w:r>
        <w:t>2.20</w:t>
      </w:r>
      <w:r>
        <w:t>21</w:t>
      </w:r>
      <w:r>
        <w:t xml:space="preserve"> № 99</w:t>
      </w:r>
    </w:p>
    <w:p w14:paraId="22000000">
      <w:pPr>
        <w:ind w:firstLine="720"/>
        <w:jc w:val="both"/>
      </w:pPr>
    </w:p>
    <w:p w14:paraId="23000000">
      <w:pPr>
        <w:pStyle w:val="Style_4"/>
      </w:pPr>
      <w:r>
        <w:t>Положение</w:t>
      </w:r>
      <w:r>
        <w:br/>
      </w:r>
      <w:r>
        <w:t xml:space="preserve">о порядке проведения антикоррупционной экспертизы муниципальных </w:t>
      </w:r>
      <w:r>
        <w:br/>
      </w:r>
      <w:r>
        <w:t xml:space="preserve">правовых актов органов местного самоуправления </w:t>
      </w:r>
      <w:r>
        <w:t xml:space="preserve">Сандовского муниципального округа </w:t>
      </w:r>
      <w:r>
        <w:t xml:space="preserve">и проектов муниципальных правовых актов органов </w:t>
      </w:r>
      <w:r>
        <w:br/>
      </w:r>
      <w:r>
        <w:t xml:space="preserve">местного самоуправления </w:t>
      </w:r>
      <w:r>
        <w:t>Сандовского муниципального округа</w:t>
      </w:r>
    </w:p>
    <w:p w14:paraId="24000000">
      <w:pPr>
        <w:ind w:firstLine="720"/>
        <w:jc w:val="both"/>
      </w:pPr>
    </w:p>
    <w:p w14:paraId="25000000">
      <w:pPr>
        <w:pStyle w:val="Style_4"/>
      </w:pPr>
      <w:bookmarkStart w:id="3" w:name="sub_1100"/>
      <w:bookmarkEnd w:id="3"/>
      <w:r>
        <w:t>1. Общие положения</w:t>
      </w:r>
    </w:p>
    <w:p w14:paraId="26000000">
      <w:pPr>
        <w:ind w:firstLine="720"/>
        <w:jc w:val="both"/>
      </w:pPr>
      <w:bookmarkStart w:id="4" w:name="sub_11001"/>
      <w:bookmarkEnd w:id="4"/>
      <w:bookmarkStart w:id="5" w:name="sub_11002"/>
      <w:bookmarkEnd w:id="5"/>
      <w:bookmarkStart w:id="6" w:name="sub_111"/>
      <w:bookmarkEnd w:id="6"/>
      <w:r>
        <w:rPr>
          <w:rStyle w:val="Style_2_ch"/>
        </w:rPr>
        <w:t xml:space="preserve">1.1. Настоящее Положение о порядке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 xml:space="preserve">разработано в целях выявления коррупциогенных факторов в нормативных правовых актах и проектах нормативных правовых актов органов местного самоуправления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 xml:space="preserve">и устанавливает процедуру проведения антикоррупционной экспертизы нормативных правовых актов, проектов нормативных правовых актов </w:t>
      </w:r>
      <w:r>
        <w:rPr>
          <w:rStyle w:val="Style_2_ch"/>
        </w:rPr>
        <w:t>А</w:t>
      </w:r>
      <w:r>
        <w:rPr>
          <w:rStyle w:val="Style_2_ch"/>
        </w:rPr>
        <w:t xml:space="preserve">дминистрации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 xml:space="preserve">, </w:t>
      </w:r>
      <w:r>
        <w:rPr>
          <w:rStyle w:val="Style_2_ch"/>
        </w:rPr>
        <w:t>Думы</w:t>
      </w:r>
      <w:r>
        <w:rPr>
          <w:rStyle w:val="Style_2_ch"/>
        </w:rPr>
        <w:t xml:space="preserve"> Сандовского </w:t>
      </w:r>
      <w:r>
        <w:rPr>
          <w:rStyle w:val="Style_2_ch"/>
        </w:rPr>
        <w:t>муниципального округа</w:t>
      </w:r>
      <w:r>
        <w:rPr>
          <w:rStyle w:val="Style_2_ch"/>
        </w:rPr>
        <w:t xml:space="preserve">, иных органов местного самоуправления и должностных лиц местного самоуправления, предусмотренных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"garantf1://16233510.1000"</w:instrText>
      </w:r>
      <w:r>
        <w:rPr>
          <w:rStyle w:val="Style_3_ch"/>
        </w:rPr>
        <w:fldChar w:fldCharType="separate"/>
      </w:r>
      <w:r>
        <w:rPr>
          <w:rStyle w:val="Style_3_ch"/>
        </w:rPr>
        <w:t>Уставом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</w:t>
      </w:r>
      <w:r>
        <w:rPr>
          <w:rStyle w:val="Style_2_ch"/>
        </w:rPr>
        <w:t>Сандовского муниципального округа.</w:t>
      </w:r>
    </w:p>
    <w:p w14:paraId="27000000">
      <w:pPr>
        <w:ind w:firstLine="720"/>
        <w:jc w:val="both"/>
      </w:pPr>
      <w:bookmarkStart w:id="7" w:name="sub_1301"/>
      <w:bookmarkEnd w:id="7"/>
      <w:bookmarkStart w:id="8" w:name="sub_13011"/>
      <w:bookmarkEnd w:id="8"/>
      <w:r>
        <w:t>Антикоррупционная экспертиза муниципальных нормативных правовых актов и их проектов</w:t>
      </w:r>
      <w:r>
        <w:rPr>
          <w:rStyle w:val="Style_2_ch"/>
        </w:rPr>
        <w:t xml:space="preserve"> (далее - нормативные правовые акты, проекты нормативных правовых актов) - деятельность, направленная на выявление в тексте нормативного правового акта или его проекта коррупциогенных факторов и их последующее устранение.</w:t>
      </w:r>
    </w:p>
    <w:p w14:paraId="28000000">
      <w:pPr>
        <w:ind w:firstLine="720"/>
        <w:jc w:val="both"/>
      </w:pPr>
      <w:bookmarkStart w:id="9" w:name="sub_13012"/>
      <w:bookmarkEnd w:id="9"/>
      <w:r>
        <w:rPr>
          <w:rStyle w:val="Style_2_ch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29000000">
      <w:pPr>
        <w:ind w:firstLine="720"/>
        <w:jc w:val="both"/>
      </w:pPr>
      <w:bookmarkStart w:id="10" w:name="sub_12"/>
      <w:bookmarkEnd w:id="10"/>
      <w:r>
        <w:rPr>
          <w:rStyle w:val="Style_2_ch"/>
        </w:rPr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</w:p>
    <w:p w14:paraId="2A000000">
      <w:pPr>
        <w:ind w:firstLine="720"/>
        <w:jc w:val="both"/>
      </w:pPr>
      <w:bookmarkStart w:id="11" w:name="sub_121"/>
      <w:bookmarkEnd w:id="11"/>
      <w:r>
        <w:rPr>
          <w:rStyle w:val="Style_2_ch"/>
        </w:rPr>
        <w:t>1) обязательность проведения антикоррупционной экспертизы проектов нормативных правовых актов;</w:t>
      </w:r>
    </w:p>
    <w:p w14:paraId="2B000000">
      <w:pPr>
        <w:ind w:firstLine="720"/>
        <w:jc w:val="both"/>
      </w:pPr>
      <w:r>
        <w:rPr>
          <w:rStyle w:val="Style_2_ch"/>
        </w:rPr>
        <w:t>2) оценка нормативного правового акта во взаимосвязи с другими нормативными правовыми актами;</w:t>
      </w:r>
    </w:p>
    <w:p w14:paraId="2C000000">
      <w:pPr>
        <w:ind w:firstLine="720"/>
        <w:jc w:val="both"/>
      </w:pPr>
      <w:r>
        <w:rPr>
          <w:rStyle w:val="Style_2_ch"/>
        </w:rPr>
        <w:t>3) обоснованность, объективность и проверяемость результатов анктикорруционной экспертизы нормативных правовых актов и проектов нормативных правовых актов;</w:t>
      </w:r>
    </w:p>
    <w:p w14:paraId="2D000000">
      <w:pPr>
        <w:ind w:firstLine="720"/>
        <w:jc w:val="both"/>
      </w:pPr>
      <w:r>
        <w:rPr>
          <w:rStyle w:val="Style_2_ch"/>
        </w:rPr>
        <w:t>4) компетентность лиц, проводящих анктикорруционную экспертизу нормативных правовых актов и проектов нормативных правовых актов.</w:t>
      </w:r>
    </w:p>
    <w:p w14:paraId="2E000000">
      <w:pPr>
        <w:ind w:firstLine="720"/>
        <w:jc w:val="both"/>
      </w:pPr>
      <w:bookmarkStart w:id="12" w:name="sub_1302"/>
      <w:bookmarkEnd w:id="12"/>
      <w:r>
        <w:rPr>
          <w:rStyle w:val="Style_2_ch"/>
        </w:rPr>
        <w:t>5) сотрудничество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2F000000">
      <w:pPr>
        <w:ind w:firstLine="720"/>
        <w:jc w:val="both"/>
      </w:pPr>
      <w:bookmarkStart w:id="13" w:name="sub_13021"/>
      <w:bookmarkEnd w:id="13"/>
      <w:bookmarkStart w:id="14" w:name="sub_13022"/>
      <w:bookmarkEnd w:id="14"/>
    </w:p>
    <w:p w14:paraId="30000000">
      <w:pPr>
        <w:pStyle w:val="Style_4"/>
      </w:pPr>
      <w:bookmarkStart w:id="15" w:name="sub_1200"/>
      <w:bookmarkEnd w:id="15"/>
      <w:r>
        <w:t>2. Антикоррупционная экспертиза нормативных правовых актов</w:t>
      </w:r>
    </w:p>
    <w:p w14:paraId="31000000">
      <w:pPr>
        <w:ind w:firstLine="720"/>
        <w:jc w:val="both"/>
      </w:pPr>
      <w:bookmarkStart w:id="16" w:name="sub_12001"/>
      <w:bookmarkEnd w:id="16"/>
      <w:bookmarkStart w:id="17" w:name="sub_12002"/>
      <w:bookmarkEnd w:id="17"/>
      <w:bookmarkStart w:id="18" w:name="sub_211"/>
      <w:bookmarkEnd w:id="18"/>
      <w:r>
        <w:rPr>
          <w:rStyle w:val="Style_2_ch"/>
        </w:rPr>
        <w:t xml:space="preserve">2.1. Антикоррупционная экспертиза нормативных правовых актов и проектов нормативных правовых актов проводится одновременно с проведением правовой экспертизы </w:t>
      </w:r>
      <w:r>
        <w:rPr>
          <w:rStyle w:val="Style_2_ch"/>
        </w:rPr>
        <w:t>юридическим</w:t>
      </w:r>
      <w:r>
        <w:rPr>
          <w:rStyle w:val="Style_2_ch"/>
        </w:rPr>
        <w:t xml:space="preserve"> отделом </w:t>
      </w:r>
      <w:r>
        <w:rPr>
          <w:rStyle w:val="Style_2_ch"/>
        </w:rPr>
        <w:t>А</w:t>
      </w:r>
      <w:r>
        <w:rPr>
          <w:rStyle w:val="Style_2_ch"/>
        </w:rPr>
        <w:t>дминистрации Сандовского</w:t>
      </w:r>
      <w:r>
        <w:rPr>
          <w:rStyle w:val="Style_2_ch"/>
        </w:rPr>
        <w:t xml:space="preserve"> муниципального округа</w:t>
      </w:r>
      <w:r>
        <w:rPr>
          <w:rStyle w:val="Style_2_ch"/>
        </w:rPr>
        <w:t xml:space="preserve">, в соответствии с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"garantf1://97633.2000"</w:instrText>
      </w:r>
      <w:r>
        <w:rPr>
          <w:rStyle w:val="Style_3_ch"/>
        </w:rPr>
        <w:fldChar w:fldCharType="separate"/>
      </w:r>
      <w:r>
        <w:rPr>
          <w:rStyle w:val="Style_3_ch"/>
        </w:rPr>
        <w:t>Методикой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Правительства Российской Федерации от 26.02.2010 N 96.</w:t>
      </w:r>
    </w:p>
    <w:p w14:paraId="32000000">
      <w:pPr>
        <w:ind w:firstLine="720"/>
        <w:jc w:val="both"/>
      </w:pPr>
      <w:bookmarkStart w:id="19" w:name="sub_221"/>
      <w:bookmarkEnd w:id="19"/>
      <w:bookmarkStart w:id="20" w:name="sub_222"/>
      <w:bookmarkEnd w:id="20"/>
      <w:r>
        <w:rPr>
          <w:rStyle w:val="Style_2_ch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уполномоченным органом проводилась антикоррупционная экспертиза, если в дальнейшем в эти акты не вносились изменения.</w:t>
      </w:r>
    </w:p>
    <w:p w14:paraId="33000000">
      <w:pPr>
        <w:ind w:firstLine="720"/>
        <w:jc w:val="both"/>
      </w:pPr>
      <w:bookmarkStart w:id="21" w:name="sub_231"/>
      <w:bookmarkEnd w:id="21"/>
      <w:bookmarkStart w:id="22" w:name="sub_232"/>
      <w:bookmarkEnd w:id="22"/>
      <w:r>
        <w:rPr>
          <w:rStyle w:val="Style_2_ch"/>
        </w:rPr>
        <w:t>2.3. Экспертиза проектов нормативных правовых актов проводится:</w:t>
      </w:r>
    </w:p>
    <w:p w14:paraId="34000000">
      <w:pPr>
        <w:ind w:firstLine="720"/>
        <w:jc w:val="both"/>
      </w:pPr>
      <w:bookmarkStart w:id="23" w:name="sub_233"/>
      <w:bookmarkEnd w:id="23"/>
      <w:r>
        <w:rPr>
          <w:rStyle w:val="Style_2_ch"/>
        </w:rPr>
        <w:t>1) в ходе подготовки проектов нормативных правовых актов;</w:t>
      </w:r>
    </w:p>
    <w:p w14:paraId="35000000">
      <w:pPr>
        <w:ind w:firstLine="720"/>
        <w:jc w:val="both"/>
      </w:pPr>
      <w:r>
        <w:rPr>
          <w:rStyle w:val="Style_2_ch"/>
        </w:rPr>
        <w:t>2) в ходе осуществления правовой экспертизы проектов нормативных правовых актов.</w:t>
      </w:r>
    </w:p>
    <w:p w14:paraId="36000000">
      <w:pPr>
        <w:ind w:firstLine="720"/>
        <w:jc w:val="both"/>
      </w:pPr>
      <w:r>
        <w:rPr>
          <w:rStyle w:val="Style_2_ch"/>
        </w:rPr>
        <w:t>Экспертиза нормативных правовых актов проводится при мониторинге применения нормативных правовых актов.</w:t>
      </w:r>
    </w:p>
    <w:p w14:paraId="37000000">
      <w:pPr>
        <w:ind w:firstLine="720"/>
        <w:jc w:val="both"/>
      </w:pPr>
      <w:bookmarkStart w:id="24" w:name="sub_24"/>
      <w:bookmarkEnd w:id="24"/>
      <w:r>
        <w:rPr>
          <w:rStyle w:val="Style_2_ch"/>
        </w:rPr>
        <w:t xml:space="preserve">2.4. При проведении экспертизы нормативных правовых актов выявляются и оцениваются коррупциогенные факторы, перечень которых установлен Методикой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актов".</w:t>
      </w:r>
    </w:p>
    <w:p w14:paraId="38000000">
      <w:pPr>
        <w:ind w:firstLine="720"/>
        <w:jc w:val="both"/>
      </w:pPr>
      <w:bookmarkStart w:id="25" w:name="sub_25"/>
      <w:bookmarkEnd w:id="25"/>
      <w:bookmarkStart w:id="26" w:name="sub_251"/>
      <w:bookmarkEnd w:id="26"/>
      <w:r>
        <w:rPr>
          <w:rStyle w:val="Style_2_ch"/>
        </w:rPr>
        <w:t>2.5. Проект нормативного правового акта направляется в уполномоченный орган разработавшим его органом местного самоуправления либо должностным лицом.</w:t>
      </w:r>
    </w:p>
    <w:p w14:paraId="39000000">
      <w:pPr>
        <w:ind w:firstLine="720"/>
        <w:jc w:val="both"/>
      </w:pPr>
      <w:r>
        <w:rPr>
          <w:rStyle w:val="Style_2_ch"/>
        </w:rPr>
        <w:t>Организационно-правовой отдел администрации района в течение 5 рабочих дней со дня поступления проекта нормативного правового акта проводит антикоррупционную экспертизу.</w:t>
      </w:r>
    </w:p>
    <w:p w14:paraId="3A000000">
      <w:pPr>
        <w:ind w:firstLine="720"/>
        <w:jc w:val="both"/>
      </w:pPr>
      <w:bookmarkStart w:id="27" w:name="sub_26"/>
      <w:bookmarkEnd w:id="27"/>
      <w:r>
        <w:rPr>
          <w:rStyle w:val="Style_2_ch"/>
        </w:rPr>
        <w:t xml:space="preserve">2.6. Антикоррупционная экспертиза действующего нормативного правового акта проводится в срок до 15 дней со дня его поступления в </w:t>
      </w:r>
      <w:r>
        <w:rPr>
          <w:rStyle w:val="Style_2_ch"/>
        </w:rPr>
        <w:t xml:space="preserve">юридический </w:t>
      </w:r>
      <w:r>
        <w:rPr>
          <w:rStyle w:val="Style_2_ch"/>
        </w:rPr>
        <w:t>отдел.</w:t>
      </w:r>
    </w:p>
    <w:p w14:paraId="3B000000">
      <w:pPr>
        <w:ind w:firstLine="720"/>
        <w:jc w:val="both"/>
      </w:pPr>
      <w:bookmarkStart w:id="28" w:name="sub_27"/>
      <w:bookmarkEnd w:id="28"/>
      <w:bookmarkStart w:id="29" w:name="sub_271"/>
      <w:bookmarkEnd w:id="29"/>
      <w:r>
        <w:rPr>
          <w:rStyle w:val="Style_2_ch"/>
        </w:rPr>
        <w:t>2.7. Ответственность за направление проектов нормативных правовых актов на антикоррупционную экспертизу возлагается на руководителя соответствующего разработчика проекта.</w:t>
      </w:r>
    </w:p>
    <w:p w14:paraId="3C000000">
      <w:pPr>
        <w:ind w:firstLine="720"/>
        <w:jc w:val="both"/>
      </w:pPr>
      <w:bookmarkStart w:id="30" w:name="sub_28"/>
      <w:bookmarkEnd w:id="30"/>
      <w:bookmarkStart w:id="31" w:name="sub_281"/>
      <w:bookmarkEnd w:id="31"/>
      <w:r>
        <w:rPr>
          <w:rStyle w:val="Style_2_ch"/>
        </w:rPr>
        <w:t xml:space="preserve">2.8. При проведении антикоррупционной экспертизы нормативного правового акта, проекта нормативного правового акта составляется заключение по форме согласно </w:t>
      </w:r>
      <w:r>
        <w:rPr>
          <w:rStyle w:val="Style_3_ch"/>
        </w:rPr>
        <w:t>приложению</w:t>
      </w:r>
      <w:r>
        <w:rPr>
          <w:rStyle w:val="Style_2_ch"/>
        </w:rPr>
        <w:t xml:space="preserve"> к настоящему Положению.</w:t>
      </w:r>
    </w:p>
    <w:p w14:paraId="3D000000">
      <w:pPr>
        <w:ind w:firstLine="720"/>
        <w:jc w:val="both"/>
      </w:pPr>
      <w:bookmarkStart w:id="32" w:name="sub_210"/>
      <w:bookmarkEnd w:id="32"/>
      <w:bookmarkStart w:id="33" w:name="sub_2101"/>
      <w:bookmarkEnd w:id="33"/>
      <w:r>
        <w:rPr>
          <w:rStyle w:val="Style_2_ch"/>
        </w:rPr>
        <w:t>2.9. В заключении, составленном при проведении антикоррупционной экспертизы, отражаются выявленные в нормативных правовых актах коррупционные факторы.</w:t>
      </w:r>
    </w:p>
    <w:p w14:paraId="3E000000">
      <w:pPr>
        <w:ind w:firstLine="720"/>
        <w:jc w:val="both"/>
      </w:pPr>
      <w:bookmarkStart w:id="34" w:name="sub_2102"/>
      <w:bookmarkEnd w:id="34"/>
      <w:bookmarkStart w:id="35" w:name="sub_2103"/>
      <w:bookmarkEnd w:id="35"/>
      <w:r>
        <w:t>2.10.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уполномоченного органа местного самоуправления, уполномоченный орган местного самоуправления информируют об этом органы прокуратуры.</w:t>
      </w:r>
    </w:p>
    <w:p w14:paraId="3F000000">
      <w:pPr>
        <w:ind w:firstLine="720"/>
        <w:jc w:val="both"/>
      </w:pPr>
    </w:p>
    <w:p w14:paraId="40000000">
      <w:pPr>
        <w:pStyle w:val="Style_4"/>
      </w:pPr>
      <w:bookmarkStart w:id="36" w:name="sub_1300"/>
      <w:bookmarkEnd w:id="36"/>
      <w:r>
        <w:t>3. Учет результатов экспертиз на коррупциогенность</w:t>
      </w:r>
    </w:p>
    <w:p w14:paraId="41000000">
      <w:pPr>
        <w:ind w:firstLine="720"/>
        <w:jc w:val="both"/>
      </w:pPr>
      <w:bookmarkStart w:id="37" w:name="sub_13001"/>
      <w:bookmarkEnd w:id="37"/>
      <w:bookmarkStart w:id="38" w:name="sub_13002"/>
      <w:bookmarkEnd w:id="38"/>
      <w:bookmarkStart w:id="39" w:name="sub_31"/>
      <w:bookmarkEnd w:id="39"/>
      <w:r>
        <w:rPr>
          <w:rStyle w:val="Style_2_ch"/>
        </w:rPr>
        <w:t>3.1.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устраняются на стадии доработки проекта нормативного правового акта его разработчиками.</w:t>
      </w:r>
    </w:p>
    <w:p w14:paraId="42000000">
      <w:pPr>
        <w:ind w:firstLine="720"/>
        <w:jc w:val="both"/>
      </w:pPr>
      <w:bookmarkStart w:id="40" w:name="sub_311"/>
      <w:bookmarkEnd w:id="40"/>
      <w:bookmarkStart w:id="41" w:name="sub_312"/>
      <w:bookmarkEnd w:id="41"/>
    </w:p>
    <w:p w14:paraId="43000000">
      <w:pPr>
        <w:pStyle w:val="Style_5"/>
        <w:spacing w:before="75"/>
        <w:ind w:firstLine="0" w:left="170"/>
        <w:jc w:val="both"/>
      </w:pPr>
      <w:bookmarkStart w:id="42" w:name="sub_947536122"/>
      <w:bookmarkEnd w:id="42"/>
      <w:bookmarkStart w:id="43" w:name="sub_947536123"/>
      <w:bookmarkEnd w:id="43"/>
    </w:p>
    <w:p w14:paraId="44000000">
      <w:pPr>
        <w:ind w:firstLine="698"/>
        <w:jc w:val="right"/>
      </w:pPr>
    </w:p>
    <w:p w14:paraId="45000000">
      <w:r>
        <w:t>Глав</w:t>
      </w:r>
      <w:r>
        <w:t>а</w:t>
      </w:r>
      <w:r>
        <w:t xml:space="preserve"> Сандовского </w:t>
      </w:r>
      <w:r>
        <w:t>муниципального округа</w:t>
      </w:r>
      <w:r>
        <w:t xml:space="preserve">                                                             </w:t>
      </w:r>
      <w:r>
        <w:t>О.Н. Грязнов</w:t>
      </w:r>
    </w:p>
    <w:p w14:paraId="46000000">
      <w:pPr>
        <w:ind w:firstLine="698"/>
        <w:jc w:val="both"/>
      </w:pPr>
    </w:p>
    <w:p w14:paraId="47000000">
      <w:pPr>
        <w:ind/>
        <w:jc w:val="right"/>
      </w:pPr>
    </w:p>
    <w:p w14:paraId="48000000">
      <w:pPr>
        <w:ind/>
        <w:jc w:val="right"/>
        <w:rPr>
          <w:sz w:val="22"/>
        </w:rPr>
      </w:pPr>
    </w:p>
    <w:p w14:paraId="49000000">
      <w:pPr>
        <w:ind/>
        <w:jc w:val="right"/>
        <w:rPr>
          <w:sz w:val="22"/>
        </w:rPr>
      </w:pPr>
    </w:p>
    <w:p w14:paraId="4A000000">
      <w:pPr>
        <w:ind/>
        <w:jc w:val="right"/>
        <w:rPr>
          <w:sz w:val="22"/>
        </w:rPr>
      </w:pPr>
    </w:p>
    <w:p w14:paraId="4B000000">
      <w:pPr>
        <w:ind/>
        <w:jc w:val="right"/>
        <w:rPr>
          <w:sz w:val="22"/>
        </w:rPr>
      </w:pPr>
    </w:p>
    <w:p w14:paraId="4C000000">
      <w:pPr>
        <w:ind/>
        <w:jc w:val="right"/>
        <w:rPr>
          <w:sz w:val="22"/>
        </w:rPr>
      </w:pPr>
    </w:p>
    <w:p w14:paraId="4D000000">
      <w:pPr>
        <w:ind/>
        <w:jc w:val="right"/>
        <w:rPr>
          <w:sz w:val="22"/>
        </w:rPr>
      </w:pPr>
    </w:p>
    <w:p w14:paraId="4E000000">
      <w:pPr>
        <w:ind/>
        <w:jc w:val="right"/>
        <w:rPr>
          <w:sz w:val="22"/>
        </w:rPr>
      </w:pPr>
    </w:p>
    <w:p w14:paraId="4F000000">
      <w:pPr>
        <w:ind/>
        <w:jc w:val="right"/>
        <w:rPr>
          <w:sz w:val="22"/>
        </w:rPr>
      </w:pPr>
    </w:p>
    <w:p w14:paraId="50000000">
      <w:pPr>
        <w:ind/>
        <w:jc w:val="right"/>
        <w:rPr>
          <w:sz w:val="22"/>
        </w:rPr>
      </w:pPr>
    </w:p>
    <w:p w14:paraId="51000000">
      <w:pPr>
        <w:ind/>
        <w:jc w:val="right"/>
        <w:rPr>
          <w:sz w:val="22"/>
        </w:rPr>
      </w:pPr>
    </w:p>
    <w:p w14:paraId="52000000">
      <w:pPr>
        <w:ind/>
        <w:jc w:val="right"/>
        <w:rPr>
          <w:sz w:val="22"/>
        </w:rPr>
      </w:pPr>
    </w:p>
    <w:p w14:paraId="53000000">
      <w:pPr>
        <w:ind/>
        <w:jc w:val="right"/>
        <w:rPr>
          <w:sz w:val="22"/>
        </w:rPr>
      </w:pPr>
    </w:p>
    <w:p w14:paraId="54000000">
      <w:pPr>
        <w:ind/>
        <w:jc w:val="right"/>
        <w:rPr>
          <w:sz w:val="22"/>
        </w:rPr>
      </w:pPr>
    </w:p>
    <w:p w14:paraId="55000000">
      <w:pPr>
        <w:ind/>
        <w:jc w:val="right"/>
        <w:rPr>
          <w:sz w:val="22"/>
        </w:rPr>
      </w:pPr>
    </w:p>
    <w:p w14:paraId="56000000">
      <w:pPr>
        <w:ind/>
        <w:jc w:val="right"/>
      </w:pPr>
      <w:r>
        <w:rPr>
          <w:sz w:val="22"/>
        </w:rPr>
        <w:t>Приложение</w:t>
      </w:r>
    </w:p>
    <w:p w14:paraId="57000000">
      <w:pPr>
        <w:ind w:firstLine="698"/>
        <w:jc w:val="right"/>
      </w:pPr>
      <w:r>
        <w:rPr>
          <w:sz w:val="22"/>
        </w:rPr>
        <w:t xml:space="preserve">к </w:t>
      </w:r>
      <w:r>
        <w:rPr>
          <w:rStyle w:val="Style_3_ch"/>
          <w:sz w:val="22"/>
        </w:rPr>
        <w:t>Положению</w:t>
      </w:r>
      <w:r>
        <w:rPr>
          <w:sz w:val="22"/>
        </w:rPr>
        <w:t xml:space="preserve"> о порядке проведения</w:t>
      </w:r>
    </w:p>
    <w:p w14:paraId="58000000">
      <w:pPr>
        <w:ind w:firstLine="698"/>
        <w:jc w:val="right"/>
      </w:pPr>
      <w:r>
        <w:rPr>
          <w:sz w:val="22"/>
        </w:rPr>
        <w:t>антикоррупционной экспертизы</w:t>
      </w:r>
    </w:p>
    <w:p w14:paraId="59000000">
      <w:pPr>
        <w:ind w:firstLine="698"/>
        <w:jc w:val="right"/>
      </w:pPr>
      <w:r>
        <w:rPr>
          <w:sz w:val="22"/>
        </w:rPr>
        <w:t>муниципальных правовых актов органов</w:t>
      </w:r>
    </w:p>
    <w:p w14:paraId="5A000000">
      <w:pPr>
        <w:ind w:firstLine="698"/>
        <w:jc w:val="right"/>
        <w:rPr>
          <w:sz w:val="22"/>
        </w:rPr>
      </w:pPr>
      <w:r>
        <w:rPr>
          <w:sz w:val="22"/>
        </w:rPr>
        <w:t>местного самоуправления</w:t>
      </w:r>
      <w:r>
        <w:t xml:space="preserve"> </w:t>
      </w:r>
      <w:r>
        <w:rPr>
          <w:sz w:val="22"/>
        </w:rPr>
        <w:t xml:space="preserve">Сандовского </w:t>
      </w:r>
    </w:p>
    <w:p w14:paraId="5B000000">
      <w:pPr>
        <w:ind w:firstLine="698"/>
        <w:jc w:val="right"/>
        <w:rPr>
          <w:sz w:val="22"/>
        </w:rPr>
      </w:pPr>
      <w:r>
        <w:rPr>
          <w:sz w:val="22"/>
        </w:rPr>
        <w:t>муниципального округа</w:t>
      </w:r>
      <w:r>
        <w:rPr>
          <w:sz w:val="22"/>
        </w:rPr>
        <w:t xml:space="preserve"> и проектов</w:t>
      </w:r>
    </w:p>
    <w:p w14:paraId="5C000000">
      <w:pPr>
        <w:ind w:firstLine="698"/>
        <w:jc w:val="right"/>
      </w:pPr>
      <w:r>
        <w:rPr>
          <w:sz w:val="22"/>
        </w:rPr>
        <w:t>муниципальных правовых актов органов</w:t>
      </w:r>
    </w:p>
    <w:p w14:paraId="5D000000">
      <w:pPr>
        <w:ind w:firstLine="698"/>
        <w:jc w:val="right"/>
        <w:rPr>
          <w:sz w:val="22"/>
        </w:rPr>
      </w:pPr>
      <w:r>
        <w:rPr>
          <w:sz w:val="22"/>
        </w:rPr>
        <w:t>местного самоуправления</w:t>
      </w:r>
    </w:p>
    <w:p w14:paraId="5E000000">
      <w:pPr>
        <w:ind w:firstLine="698"/>
        <w:jc w:val="right"/>
      </w:pPr>
      <w:r>
        <w:rPr>
          <w:sz w:val="22"/>
        </w:rPr>
        <w:t xml:space="preserve"> </w:t>
      </w:r>
      <w:r>
        <w:rPr>
          <w:sz w:val="22"/>
        </w:rPr>
        <w:t>Сандовского муниципального округа</w:t>
      </w:r>
    </w:p>
    <w:p w14:paraId="5F000000">
      <w:pPr>
        <w:ind/>
        <w:jc w:val="both"/>
      </w:pPr>
    </w:p>
    <w:p w14:paraId="60000000">
      <w:pPr>
        <w:pStyle w:val="Style_4"/>
      </w:pPr>
      <w:r>
        <w:t>Заключение</w:t>
      </w:r>
    </w:p>
    <w:p w14:paraId="61000000">
      <w:pPr>
        <w:ind w:firstLine="720"/>
        <w:jc w:val="both"/>
      </w:pPr>
      <w:r>
        <w:rPr>
          <w:rStyle w:val="Style_2_ch"/>
        </w:rPr>
        <w:t>____________________________________________________________________________ ___________________________________________________________________________________</w:t>
      </w:r>
    </w:p>
    <w:p w14:paraId="62000000">
      <w:pPr>
        <w:ind w:firstLine="720"/>
        <w:jc w:val="both"/>
      </w:pPr>
      <w:r>
        <w:rPr>
          <w:rStyle w:val="Style_2_ch"/>
        </w:rPr>
        <w:t xml:space="preserve">(указывается структурное подразделение органа местного самоуправления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 xml:space="preserve"> составившие заключение)</w:t>
      </w:r>
    </w:p>
    <w:p w14:paraId="63000000">
      <w:pPr>
        <w:ind w:firstLine="720"/>
        <w:jc w:val="both"/>
      </w:pPr>
    </w:p>
    <w:p w14:paraId="64000000">
      <w:pPr>
        <w:ind w:firstLine="720"/>
        <w:jc w:val="both"/>
      </w:pPr>
      <w:r>
        <w:rPr>
          <w:rStyle w:val="Style_2_ch"/>
        </w:rPr>
        <w:t>по результатам проведения антикоррупционной экспертизы</w:t>
      </w:r>
    </w:p>
    <w:p w14:paraId="65000000">
      <w:pPr>
        <w:ind w:firstLine="720"/>
        <w:jc w:val="both"/>
      </w:pPr>
      <w:r>
        <w:rPr>
          <w:rStyle w:val="Style_2_ch"/>
        </w:rPr>
        <w:t>_____________________________________________________________________________ ___________________________________________________________________________________</w:t>
      </w:r>
    </w:p>
    <w:p w14:paraId="66000000">
      <w:pPr>
        <w:ind w:firstLine="720"/>
        <w:jc w:val="both"/>
      </w:pPr>
      <w:r>
        <w:rPr>
          <w:rStyle w:val="Style_2_ch"/>
        </w:rPr>
        <w:t xml:space="preserve">(указываются вид, реквизиты и наименование нормативного правового акта органа местного самоуправления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 xml:space="preserve">или вид и наименование проекта нормативного правового акта органа местного самоуправления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>)</w:t>
      </w:r>
    </w:p>
    <w:p w14:paraId="67000000">
      <w:pPr>
        <w:ind w:firstLine="720"/>
        <w:jc w:val="both"/>
      </w:pPr>
      <w:r>
        <w:rPr>
          <w:rStyle w:val="Style_2_ch"/>
        </w:rPr>
        <w:t xml:space="preserve">В соответствии с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"garantf1://95958.0"</w:instrText>
      </w:r>
      <w:r>
        <w:rPr>
          <w:rStyle w:val="Style_3_ch"/>
        </w:rPr>
        <w:fldChar w:fldCharType="separate"/>
      </w:r>
      <w:r>
        <w:rPr>
          <w:rStyle w:val="Style_3_ch"/>
        </w:rPr>
        <w:t>Федеральным законом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"garantf1://12085954.0"</w:instrText>
      </w:r>
      <w:r>
        <w:rPr>
          <w:rStyle w:val="Style_3_ch"/>
        </w:rPr>
        <w:fldChar w:fldCharType="separate"/>
      </w:r>
      <w:r>
        <w:rPr>
          <w:rStyle w:val="Style_3_ch"/>
        </w:rPr>
        <w:t>Указом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Президента Российской Федерации от 20.05.2011 N 657 "О мониторинге правоприменения в Российской Федерации"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"sub_1304"</w:instrText>
      </w:r>
      <w:r>
        <w:rPr>
          <w:rStyle w:val="Style_3_ch"/>
        </w:rPr>
        <w:fldChar w:fldCharType="separate"/>
      </w:r>
      <w:r>
        <w:rPr>
          <w:rStyle w:val="Style_3_ch"/>
        </w:rPr>
        <w:t>*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"garantf1://97633.2000"</w:instrText>
      </w:r>
      <w:r>
        <w:rPr>
          <w:rStyle w:val="Style_3_ch"/>
        </w:rPr>
        <w:fldChar w:fldCharType="separate"/>
      </w:r>
      <w:r>
        <w:rPr>
          <w:rStyle w:val="Style_3_ch"/>
        </w:rPr>
        <w:t>Методикой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19.08.2011 N 694 "Об утверждении методики осуществления мониторинга правоприменения в Российской Федерации"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"sub_1304"</w:instrText>
      </w:r>
      <w:r>
        <w:rPr>
          <w:rStyle w:val="Style_3_ch"/>
        </w:rPr>
        <w:fldChar w:fldCharType="separate"/>
      </w:r>
      <w:r>
        <w:rPr>
          <w:rStyle w:val="Style_3_ch"/>
        </w:rPr>
        <w:t>*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"garantf1://16248225.0"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Правительства Тверской области от 18.04.2012 N 178-пп "О мониторинге правоприменения в Тверской области"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"sub_1304"</w:instrText>
      </w:r>
      <w:r>
        <w:rPr>
          <w:rStyle w:val="Style_3_ch"/>
        </w:rPr>
        <w:fldChar w:fldCharType="separate"/>
      </w:r>
      <w:r>
        <w:rPr>
          <w:rStyle w:val="Style_3_ch"/>
        </w:rPr>
        <w:t>*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и </w:t>
      </w:r>
      <w:r>
        <w:rPr>
          <w:rStyle w:val="Style_3_ch"/>
        </w:rPr>
        <w:t>решением</w:t>
      </w:r>
      <w:r>
        <w:rPr>
          <w:rStyle w:val="Style_2_ch"/>
        </w:rPr>
        <w:t xml:space="preserve"> </w:t>
      </w:r>
      <w:r>
        <w:rPr>
          <w:rStyle w:val="Style_2_ch"/>
        </w:rPr>
        <w:t>Думы</w:t>
      </w:r>
      <w:r>
        <w:rPr>
          <w:rStyle w:val="Style_2_ch"/>
        </w:rPr>
        <w:t xml:space="preserve"> Сандовского </w:t>
      </w:r>
      <w:r>
        <w:rPr>
          <w:rStyle w:val="Style_2_ch"/>
        </w:rPr>
        <w:t>муниципального округа</w:t>
      </w:r>
      <w:r>
        <w:rPr>
          <w:rStyle w:val="Style_2_ch"/>
        </w:rPr>
        <w:t xml:space="preserve"> от ________ N ____ "О Положении о порядке проведения антикоррупционной экспертизы муниципальных правовых актов органов местного самоуправления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 xml:space="preserve">и проектов муниципальных правовых актов органов местного самоуправления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>", проведена антикоррупционная экспертиза</w:t>
      </w:r>
    </w:p>
    <w:p w14:paraId="68000000">
      <w:pPr>
        <w:ind/>
        <w:jc w:val="both"/>
      </w:pPr>
      <w:r>
        <w:rPr>
          <w:rStyle w:val="Style_2_ch"/>
        </w:rPr>
        <w:t>__________________________________________________________________ ______</w:t>
      </w:r>
    </w:p>
    <w:p w14:paraId="69000000">
      <w:pPr>
        <w:ind w:firstLine="720"/>
        <w:jc w:val="both"/>
      </w:pPr>
      <w:r>
        <w:rPr>
          <w:rStyle w:val="Style_2_ch"/>
        </w:rPr>
        <w:t xml:space="preserve">(указываются вид, реквизиты и наименование нормативного правового акта органа местного самоуправления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 xml:space="preserve">или вид и наименование проекта нормативного правового акта органа местного самоуправления </w:t>
      </w:r>
      <w:r>
        <w:rPr>
          <w:rStyle w:val="Style_2_ch"/>
        </w:rPr>
        <w:t>Сандовского муниципального округа</w:t>
      </w:r>
    </w:p>
    <w:p w14:paraId="6A000000">
      <w:pPr>
        <w:ind w:firstLine="720"/>
        <w:jc w:val="both"/>
      </w:pPr>
      <w:r>
        <w:rPr>
          <w:rStyle w:val="Style_2_ch"/>
        </w:rPr>
        <w:t>_______________________________ (далее - __________________) (сокращение).</w:t>
      </w:r>
    </w:p>
    <w:p w14:paraId="6B000000">
      <w:pPr>
        <w:ind w:firstLine="720"/>
        <w:jc w:val="both"/>
      </w:pPr>
    </w:p>
    <w:p w14:paraId="6C000000">
      <w:pPr>
        <w:ind w:firstLine="720"/>
        <w:jc w:val="both"/>
      </w:pPr>
      <w:r>
        <w:rPr>
          <w:rStyle w:val="Style_2_ch"/>
        </w:rPr>
        <w:t>Правовым(и) основанием(-ями) принятия ________________ (сокращение) является(-ются)</w:t>
      </w:r>
    </w:p>
    <w:p w14:paraId="6D000000">
      <w:pPr>
        <w:ind w:firstLine="720"/>
        <w:jc w:val="both"/>
      </w:pPr>
      <w:r>
        <w:rPr>
          <w:rStyle w:val="Style_2_ch"/>
        </w:rPr>
        <w:t>___________________________________________________________________</w:t>
      </w:r>
    </w:p>
    <w:p w14:paraId="6E000000">
      <w:pPr>
        <w:ind w:firstLine="720"/>
        <w:jc w:val="both"/>
      </w:pPr>
      <w:r>
        <w:rPr>
          <w:rStyle w:val="Style_2_ch"/>
        </w:rPr>
        <w:t>(указываются нормативные правовые акты, предусматривающие полномочие по принятию нормативного правового акта органа местного самоуправления</w:t>
      </w:r>
      <w:r>
        <w:t xml:space="preserve">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>)</w:t>
      </w:r>
    </w:p>
    <w:p w14:paraId="6F000000">
      <w:pPr>
        <w:ind w:firstLine="720"/>
        <w:jc w:val="both"/>
      </w:pPr>
    </w:p>
    <w:p w14:paraId="70000000">
      <w:pPr>
        <w:ind w:firstLine="720"/>
        <w:jc w:val="both"/>
      </w:pPr>
      <w:r>
        <w:t>Вариант 1:</w:t>
      </w:r>
    </w:p>
    <w:p w14:paraId="71000000">
      <w:pPr>
        <w:ind w:firstLine="720"/>
        <w:jc w:val="both"/>
      </w:pPr>
      <w:r>
        <w:rPr>
          <w:rStyle w:val="Style_2_ch"/>
        </w:rPr>
        <w:t>В представленном _____________ (сокращение) коррупциогенные факторы не выявлены.</w:t>
      </w:r>
    </w:p>
    <w:p w14:paraId="72000000">
      <w:pPr>
        <w:ind w:firstLine="720"/>
        <w:jc w:val="both"/>
      </w:pPr>
    </w:p>
    <w:p w14:paraId="73000000">
      <w:pPr>
        <w:ind w:firstLine="720"/>
        <w:jc w:val="both"/>
      </w:pPr>
      <w:bookmarkStart w:id="44" w:name="sub_1307"/>
      <w:bookmarkEnd w:id="44"/>
      <w:r>
        <w:t>Вариант 2:</w:t>
      </w:r>
    </w:p>
    <w:p w14:paraId="74000000">
      <w:pPr>
        <w:ind w:firstLine="720"/>
        <w:jc w:val="both"/>
      </w:pPr>
      <w:bookmarkStart w:id="45" w:name="sub_13071"/>
      <w:bookmarkEnd w:id="45"/>
      <w:r>
        <w:rPr>
          <w:rStyle w:val="Style_2_ch"/>
        </w:rPr>
        <w:t>В представленном _____________ (сокращение) выявлены следующие коррупциогенные факторы:</w:t>
      </w:r>
    </w:p>
    <w:p w14:paraId="75000000">
      <w:pPr>
        <w:ind w:firstLine="720"/>
        <w:jc w:val="both"/>
      </w:pPr>
      <w:r>
        <w:rPr>
          <w:rStyle w:val="Style_2_ch"/>
        </w:rPr>
        <w:t xml:space="preserve">__________________________________________________.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"sub_1305"</w:instrText>
      </w:r>
      <w:r>
        <w:rPr>
          <w:rStyle w:val="Style_3_ch"/>
        </w:rPr>
        <w:fldChar w:fldCharType="separate"/>
      </w:r>
      <w:r>
        <w:rPr>
          <w:rStyle w:val="Style_3_ch"/>
        </w:rPr>
        <w:t>&lt;**&gt;</w:t>
      </w:r>
      <w:r>
        <w:rPr>
          <w:rStyle w:val="Style_3_ch"/>
        </w:rPr>
        <w:fldChar w:fldCharType="end"/>
      </w:r>
    </w:p>
    <w:p w14:paraId="76000000">
      <w:pPr>
        <w:ind w:firstLine="720"/>
        <w:jc w:val="both"/>
      </w:pPr>
    </w:p>
    <w:p w14:paraId="77000000">
      <w:pPr>
        <w:ind w:firstLine="720"/>
        <w:jc w:val="both"/>
      </w:pPr>
      <w:r>
        <w:rPr>
          <w:rStyle w:val="Style_2_ch"/>
        </w:rPr>
        <w:t>В целях устранения выявленных коррупциогенных факторов предлагается</w:t>
      </w:r>
    </w:p>
    <w:p w14:paraId="78000000">
      <w:pPr>
        <w:ind w:firstLine="720"/>
        <w:jc w:val="both"/>
      </w:pPr>
      <w:r>
        <w:rPr>
          <w:rStyle w:val="Style_2_ch"/>
        </w:rPr>
        <w:t>_____________________________________________________________________________ ___________________________________________________________________________________.</w:t>
      </w:r>
    </w:p>
    <w:p w14:paraId="79000000">
      <w:pPr>
        <w:ind w:firstLine="720"/>
        <w:jc w:val="both"/>
      </w:pPr>
      <w:r>
        <w:rPr>
          <w:rStyle w:val="Style_2_ch"/>
        </w:rPr>
        <w:t>(указывается(-ются) способ(ы) устранения выявленных коррупциогенных факторов)</w:t>
      </w:r>
    </w:p>
    <w:p w14:paraId="7A000000">
      <w:pPr>
        <w:ind w:firstLine="720"/>
        <w:jc w:val="both"/>
      </w:pPr>
    </w:p>
    <w:p w14:paraId="7B000000">
      <w:pPr>
        <w:ind w:firstLine="720"/>
        <w:jc w:val="both"/>
      </w:pPr>
      <w:r>
        <w:rPr>
          <w:rStyle w:val="Style_2_ch"/>
        </w:rPr>
        <w:t>____________________________________ _______________ ___________________</w:t>
      </w:r>
    </w:p>
    <w:p w14:paraId="7C000000">
      <w:pPr>
        <w:ind w:firstLine="720"/>
        <w:jc w:val="both"/>
      </w:pPr>
      <w:r>
        <w:rPr>
          <w:rStyle w:val="Style_2_ch"/>
        </w:rPr>
        <w:t>(наименование должности сотрудника, составившего заключение) (подпись, дата) (инициалы, фамилия)</w:t>
      </w:r>
    </w:p>
    <w:p w14:paraId="7D000000">
      <w:pPr>
        <w:ind w:firstLine="720"/>
        <w:jc w:val="both"/>
      </w:pPr>
    </w:p>
    <w:p w14:paraId="7E000000">
      <w:pPr>
        <w:ind w:firstLine="720"/>
        <w:jc w:val="both"/>
      </w:pPr>
      <w:r>
        <w:rPr>
          <w:rStyle w:val="Style_2_ch"/>
        </w:rPr>
        <w:t>____________________________________ _______________ ___________________</w:t>
      </w:r>
    </w:p>
    <w:p w14:paraId="7F000000">
      <w:pPr>
        <w:ind w:firstLine="720"/>
        <w:jc w:val="both"/>
      </w:pPr>
      <w:r>
        <w:rPr>
          <w:rStyle w:val="Style_2_ch"/>
        </w:rPr>
        <w:t>(наименование должности руководителя сотрудника, составившего заключение)</w:t>
      </w:r>
    </w:p>
    <w:p w14:paraId="80000000">
      <w:pPr>
        <w:ind w:firstLine="720"/>
        <w:jc w:val="both"/>
      </w:pPr>
      <w:r>
        <w:rPr>
          <w:rStyle w:val="Style_2_ch"/>
        </w:rPr>
        <w:t>(подпись, дата) (инициалы, фамилия)</w:t>
      </w:r>
    </w:p>
    <w:p w14:paraId="81000000">
      <w:pPr>
        <w:ind w:firstLine="720"/>
        <w:jc w:val="both"/>
      </w:pPr>
    </w:p>
    <w:p w14:paraId="82000000">
      <w:pPr>
        <w:ind w:firstLine="720"/>
        <w:jc w:val="both"/>
      </w:pPr>
      <w:r>
        <w:rPr>
          <w:rStyle w:val="Style_2_ch"/>
        </w:rPr>
        <w:t xml:space="preserve">Коррупциогенные факторы устранены.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\l "sub_1306"</w:instrText>
      </w:r>
      <w:r>
        <w:rPr>
          <w:rStyle w:val="Style_3_ch"/>
        </w:rPr>
        <w:fldChar w:fldCharType="separate"/>
      </w:r>
      <w:r>
        <w:rPr>
          <w:rStyle w:val="Style_3_ch"/>
        </w:rPr>
        <w:t>&lt;***&gt;</w:t>
      </w:r>
      <w:r>
        <w:rPr>
          <w:rStyle w:val="Style_3_ch"/>
        </w:rPr>
        <w:fldChar w:fldCharType="end"/>
      </w:r>
    </w:p>
    <w:p w14:paraId="83000000">
      <w:pPr>
        <w:ind w:firstLine="720"/>
        <w:jc w:val="both"/>
      </w:pPr>
    </w:p>
    <w:p w14:paraId="84000000">
      <w:pPr>
        <w:ind w:firstLine="720"/>
        <w:jc w:val="both"/>
      </w:pPr>
      <w:r>
        <w:rPr>
          <w:rStyle w:val="Style_2_ch"/>
        </w:rPr>
        <w:t>_______________________________________ _______________ ___________________</w:t>
      </w:r>
    </w:p>
    <w:p w14:paraId="85000000">
      <w:pPr>
        <w:ind w:firstLine="720"/>
        <w:jc w:val="both"/>
      </w:pPr>
      <w:r>
        <w:rPr>
          <w:rStyle w:val="Style_2_ch"/>
        </w:rPr>
        <w:t>(наименование должности сотрудника, проверившего устранение коррупциогенных факторов)</w:t>
      </w:r>
    </w:p>
    <w:p w14:paraId="86000000">
      <w:pPr>
        <w:ind w:firstLine="720"/>
        <w:jc w:val="both"/>
      </w:pPr>
      <w:r>
        <w:rPr>
          <w:rStyle w:val="Style_2_ch"/>
        </w:rPr>
        <w:t>(подпись, дата) (инициалы, фамилия)</w:t>
      </w:r>
    </w:p>
    <w:p w14:paraId="87000000">
      <w:pPr>
        <w:ind w:firstLine="720"/>
        <w:jc w:val="both"/>
      </w:pPr>
    </w:p>
    <w:p w14:paraId="88000000">
      <w:pPr>
        <w:ind w:firstLine="720"/>
        <w:jc w:val="both"/>
      </w:pPr>
      <w:r>
        <w:rPr>
          <w:rStyle w:val="Style_2_ch"/>
        </w:rPr>
        <w:t>_______________________________________ _______________ ___________________</w:t>
      </w:r>
    </w:p>
    <w:p w14:paraId="89000000">
      <w:pPr>
        <w:ind w:firstLine="720"/>
        <w:jc w:val="both"/>
      </w:pPr>
      <w:r>
        <w:rPr>
          <w:rStyle w:val="Style_2_ch"/>
        </w:rPr>
        <w:t>(наименование должности руководителя сотрудника, проверившего устранение коррупциогенных факторов)</w:t>
      </w:r>
    </w:p>
    <w:p w14:paraId="8A000000">
      <w:pPr>
        <w:ind w:firstLine="720"/>
        <w:jc w:val="both"/>
      </w:pPr>
      <w:r>
        <w:rPr>
          <w:rStyle w:val="Style_2_ch"/>
        </w:rPr>
        <w:t>(подпись, дата) (инициалы, фамилия)</w:t>
      </w:r>
    </w:p>
    <w:p w14:paraId="8B000000">
      <w:pPr>
        <w:ind w:firstLine="720"/>
        <w:jc w:val="both"/>
      </w:pPr>
    </w:p>
    <w:p w14:paraId="8C000000">
      <w:pPr>
        <w:ind w:firstLine="720"/>
        <w:jc w:val="both"/>
      </w:pPr>
      <w:r>
        <w:rPr>
          <w:rStyle w:val="Style_2_ch"/>
        </w:rPr>
        <w:t>______________________________</w:t>
      </w:r>
    </w:p>
    <w:p w14:paraId="8D000000">
      <w:pPr>
        <w:ind w:firstLine="720"/>
        <w:jc w:val="both"/>
      </w:pPr>
      <w:bookmarkStart w:id="46" w:name="sub_1304"/>
      <w:bookmarkEnd w:id="46"/>
      <w:r>
        <w:rPr>
          <w:rStyle w:val="Style_2_ch"/>
        </w:rPr>
        <w:t>* Ссылка включается в заключение только при проведении антикоррупционной экспертизы принятых нормативных правовых</w:t>
      </w:r>
      <w:r>
        <w:t xml:space="preserve">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 xml:space="preserve"> при осуществлении мониторинга применения данных нормативных правовых актов.</w:t>
      </w:r>
    </w:p>
    <w:p w14:paraId="8E000000">
      <w:pPr>
        <w:ind w:firstLine="720"/>
        <w:jc w:val="both"/>
      </w:pPr>
      <w:bookmarkStart w:id="47" w:name="sub_1305"/>
      <w:bookmarkEnd w:id="47"/>
      <w:bookmarkStart w:id="48" w:name="sub_13051"/>
      <w:bookmarkEnd w:id="48"/>
      <w:r>
        <w:rPr>
          <w:rStyle w:val="Style_2_ch"/>
        </w:rPr>
        <w:t>** Отражаются все положения нормативного правового акта</w:t>
      </w:r>
      <w:r>
        <w:rPr>
          <w:rStyle w:val="Style_2_ch"/>
        </w:rPr>
        <w:t xml:space="preserve">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>, проекта нормативного правового акта</w:t>
      </w:r>
      <w:r>
        <w:t xml:space="preserve">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 xml:space="preserve">, в котором выявлены коррупциогенные факторы, с указанием его структурных единиц (разделов, подразделов, глав, статей, частей, пунктов, подпунктов, абзацев) и соответствующих коррупциогенных факторов со ссылкой на положения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"garantf1://97633.2000"</w:instrText>
      </w:r>
      <w:r>
        <w:rPr>
          <w:rStyle w:val="Style_3_ch"/>
        </w:rPr>
        <w:fldChar w:fldCharType="separate"/>
      </w:r>
      <w:r>
        <w:rPr>
          <w:rStyle w:val="Style_3_ch"/>
        </w:rPr>
        <w:t>Методики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"garantf1://97633.0"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Постановлением</w:t>
      </w:r>
      <w:r>
        <w:rPr>
          <w:rStyle w:val="Style_3_ch"/>
        </w:rPr>
        <w:fldChar w:fldCharType="end"/>
      </w:r>
      <w:r>
        <w:rPr>
          <w:rStyle w:val="Style_2_ch"/>
        </w:rPr>
        <w:t xml:space="preserve"> Правительства Российской Федерации от 26.02.2010 N 96.</w:t>
      </w:r>
    </w:p>
    <w:p w14:paraId="8F000000">
      <w:pPr>
        <w:ind w:firstLine="720"/>
        <w:jc w:val="both"/>
      </w:pPr>
      <w:bookmarkStart w:id="49" w:name="sub_1306"/>
      <w:bookmarkEnd w:id="49"/>
      <w:bookmarkStart w:id="50" w:name="sub_13061"/>
      <w:r>
        <w:rPr>
          <w:rStyle w:val="Style_2_ch"/>
        </w:rPr>
        <w:t>*** Данная позиция включается только в</w:t>
      </w:r>
      <w:r>
        <w:rPr>
          <w:rStyle w:val="Style_2_ch"/>
          <w:color w:val="000000"/>
        </w:rPr>
        <w:t xml:space="preserve"> </w:t>
      </w:r>
      <w:bookmarkEnd w:id="50"/>
      <w:r>
        <w:rPr>
          <w:rStyle w:val="Style_3_ch"/>
          <w:color w:val="000000"/>
        </w:rPr>
        <w:t>вариант 2</w:t>
      </w:r>
      <w:r>
        <w:rPr>
          <w:rStyle w:val="Style_2_ch"/>
          <w:color w:val="000000"/>
        </w:rPr>
        <w:t xml:space="preserve"> </w:t>
      </w:r>
      <w:r>
        <w:rPr>
          <w:rStyle w:val="Style_2_ch"/>
        </w:rPr>
        <w:t xml:space="preserve">заключения и заполняется в случае устранения в нормативном правовом акте </w:t>
      </w:r>
      <w:r>
        <w:rPr>
          <w:rStyle w:val="Style_2_ch"/>
        </w:rPr>
        <w:t xml:space="preserve">Сандовского муниципального округа </w:t>
      </w:r>
      <w:r>
        <w:rPr>
          <w:rStyle w:val="Style_2_ch"/>
        </w:rPr>
        <w:t>(проекте нормативного правового акта</w:t>
      </w:r>
      <w:r>
        <w:rPr>
          <w:rStyle w:val="Style_2_ch"/>
        </w:rPr>
        <w:t xml:space="preserve"> </w:t>
      </w:r>
      <w:r>
        <w:rPr>
          <w:rStyle w:val="Style_2_ch"/>
        </w:rPr>
        <w:t>Сандовского муниципального округа</w:t>
      </w:r>
      <w:r>
        <w:rPr>
          <w:rStyle w:val="Style_2_ch"/>
        </w:rPr>
        <w:t>) всех выявленных коррупциогенных факторов.</w:t>
      </w:r>
    </w:p>
    <w:sectPr>
      <w:pgSz w:h="16838" w:w="11906"/>
      <w:pgMar w:bottom="142" w:footer="720" w:gutter="0" w:header="720" w:left="1155" w:right="716" w:top="10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1z1"/>
    <w:link w:val="Style_9_ch"/>
  </w:style>
  <w:style w:styleId="Style_9_ch" w:type="character">
    <w:name w:val="WW8Num1z1"/>
    <w:link w:val="Style_9"/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WW8Num1z2"/>
    <w:link w:val="Style_14_ch"/>
  </w:style>
  <w:style w:styleId="Style_14_ch" w:type="character">
    <w:name w:val="WW8Num1z2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5" w:type="paragraph">
    <w:name w:val="Комментарий"/>
    <w:link w:val="Style_5_ch"/>
    <w:pPr>
      <w:widowControl w:val="0"/>
      <w:ind/>
    </w:pPr>
    <w:rPr>
      <w:rFonts w:ascii="Liberation Serif" w:hAnsi="Liberation Serif"/>
      <w:color w:val="353842"/>
      <w:sz w:val="24"/>
      <w:shd w:fill="F0F0F0" w:val="clear"/>
    </w:rPr>
  </w:style>
  <w:style w:styleId="Style_5_ch" w:type="character">
    <w:name w:val="Комментарий"/>
    <w:link w:val="Style_5"/>
    <w:rPr>
      <w:rFonts w:ascii="Liberation Serif" w:hAnsi="Liberation Serif"/>
      <w:color w:val="353842"/>
      <w:sz w:val="24"/>
      <w:shd w:fill="F0F0F0" w:val="clear"/>
    </w:rPr>
  </w:style>
  <w:style w:styleId="Style_19" w:type="paragraph">
    <w:name w:val="WW8Num1z4"/>
    <w:link w:val="Style_19_ch"/>
  </w:style>
  <w:style w:styleId="Style_19_ch" w:type="character">
    <w:name w:val="WW8Num1z4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3" w:type="paragraph">
    <w:name w:val="Гипертекстовая ссылка"/>
    <w:link w:val="Style_3_ch"/>
    <w:rPr>
      <w:b w:val="0"/>
      <w:color w:val="106BBE"/>
    </w:rPr>
  </w:style>
  <w:style w:styleId="Style_3_ch" w:type="character">
    <w:name w:val="Гипертекстовая ссылка"/>
    <w:link w:val="Style_3"/>
    <w:rPr>
      <w:b w:val="0"/>
      <w:color w:val="106BBE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6"/>
    <w:next w:val="Style_18"/>
    <w:link w:val="Style_4_ch"/>
    <w:uiPriority w:val="9"/>
    <w:qFormat/>
    <w:pPr>
      <w:widowControl w:val="1"/>
      <w:numPr>
        <w:ilvl w:val="0"/>
        <w:numId w:val="1"/>
      </w:numPr>
      <w:spacing w:after="108" w:before="108"/>
      <w:ind w:firstLine="720" w:left="0" w:right="0"/>
      <w:jc w:val="center"/>
      <w:outlineLvl w:val="0"/>
    </w:pPr>
    <w:rPr>
      <w:rFonts w:ascii="Arial" w:hAnsi="Arial"/>
      <w:b w:val="1"/>
      <w:color w:val="26282F"/>
      <w:sz w:val="24"/>
    </w:rPr>
  </w:style>
  <w:style w:styleId="Style_4_ch" w:type="character">
    <w:name w:val="heading 1"/>
    <w:basedOn w:val="Style_6_ch"/>
    <w:link w:val="Style_4"/>
    <w:rPr>
      <w:rFonts w:ascii="Arial" w:hAnsi="Arial"/>
      <w:b w:val="1"/>
      <w:color w:val="26282F"/>
      <w:sz w:val="24"/>
    </w:rPr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Hyperlink"/>
    <w:link w:val="Style_24_ch"/>
    <w:rPr>
      <w:color w:val="000080"/>
      <w:u w:val="single"/>
    </w:rPr>
  </w:style>
  <w:style w:styleId="Style_24_ch" w:type="character">
    <w:name w:val="Hyperlink"/>
    <w:link w:val="Style_24"/>
    <w:rPr>
      <w:color w:val="000080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aption"/>
    <w:basedOn w:val="Style_6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6_ch"/>
    <w:link w:val="Style_28"/>
    <w:rPr>
      <w:i w:val="1"/>
      <w:sz w:val="24"/>
    </w:rPr>
  </w:style>
  <w:style w:styleId="Style_29" w:type="paragraph">
    <w:name w:val="WW8Num1z7"/>
    <w:link w:val="Style_29_ch"/>
  </w:style>
  <w:style w:styleId="Style_29_ch" w:type="character">
    <w:name w:val="WW8Num1z7"/>
    <w:link w:val="Style_29"/>
  </w:style>
  <w:style w:styleId="Style_30" w:type="paragraph">
    <w:name w:val="Информация об изменениях документа"/>
    <w:basedOn w:val="Style_5"/>
    <w:link w:val="Style_30_ch"/>
    <w:rPr>
      <w:i w:val="1"/>
      <w:color w:val="353842"/>
      <w:sz w:val="24"/>
      <w:shd w:fill="F0F0F0" w:val="clear"/>
    </w:rPr>
  </w:style>
  <w:style w:styleId="Style_30_ch" w:type="character">
    <w:name w:val="Информация об изменениях документа"/>
    <w:basedOn w:val="Style_5_ch"/>
    <w:link w:val="Style_30"/>
    <w:rPr>
      <w:i w:val="1"/>
      <w:color w:val="353842"/>
      <w:sz w:val="24"/>
      <w:shd w:fill="F0F0F0" w:val="clear"/>
    </w:rPr>
  </w:style>
  <w:style w:styleId="Style_31" w:type="paragraph">
    <w:name w:val="toc 9"/>
    <w:next w:val="Style_6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Заголовок1"/>
    <w:basedOn w:val="Style_6"/>
    <w:next w:val="Style_18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1"/>
    <w:basedOn w:val="Style_6_ch"/>
    <w:link w:val="Style_33"/>
    <w:rPr>
      <w:rFonts w:ascii="Liberation Sans" w:hAnsi="Liberation Sans"/>
      <w:sz w:val="28"/>
    </w:rPr>
  </w:style>
  <w:style w:styleId="Style_34" w:type="paragraph">
    <w:name w:val="toc 8"/>
    <w:next w:val="Style_6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Указатель1"/>
    <w:basedOn w:val="Style_6"/>
    <w:link w:val="Style_35_ch"/>
  </w:style>
  <w:style w:styleId="Style_35_ch" w:type="character">
    <w:name w:val="Указатель1"/>
    <w:basedOn w:val="Style_6_ch"/>
    <w:link w:val="Style_35"/>
  </w:style>
  <w:style w:styleId="Style_2" w:type="paragraph">
    <w:name w:val="Цветовое выделение для Текст"/>
    <w:link w:val="Style_2_ch"/>
    <w:rPr>
      <w:sz w:val="24"/>
    </w:rPr>
  </w:style>
  <w:style w:styleId="Style_2_ch" w:type="character">
    <w:name w:val="Цветовое выделение для Текст"/>
    <w:link w:val="Style_2"/>
    <w:rPr>
      <w:sz w:val="24"/>
    </w:rPr>
  </w:style>
  <w:style w:styleId="Style_36" w:type="paragraph">
    <w:name w:val="toc 5"/>
    <w:next w:val="Style_6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18" w:type="paragraph">
    <w:name w:val="Body Text"/>
    <w:basedOn w:val="Style_6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6_ch"/>
    <w:link w:val="Style_18"/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Subtitle"/>
    <w:next w:val="Style_6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toc 10"/>
    <w:next w:val="Style_6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6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6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Plain Table 5"/>
    <w:basedOn w:val="Style_1"/>
  </w:style>
  <w:style w:styleId="Style_4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2021-02-24T14:33:27Z</dcterms:modified>
</cp:coreProperties>
</file>