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  <w:drawing>
          <wp:inline distT="0" distB="0" distL="0" distR="0">
            <wp:extent cx="393700" cy="4857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2" t="-202" r="-252" b="-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z w:val="28"/>
        </w:rPr>
        <w:t xml:space="preserve">  </w:t>
      </w:r>
    </w:p>
    <w:p>
      <w:pPr>
        <w:pStyle w:val="Style26"/>
        <w:rPr>
          <w:sz w:val="40"/>
        </w:rPr>
      </w:pPr>
      <w:r>
        <w:rPr>
          <w:sz w:val="40"/>
        </w:rPr>
        <w:t xml:space="preserve">АДМИНИСТРАЦИЯ </w:t>
      </w:r>
    </w:p>
    <w:p>
      <w:pPr>
        <w:pStyle w:val="Style26"/>
        <w:rPr>
          <w:sz w:val="40"/>
        </w:rPr>
      </w:pPr>
      <w:r>
        <w:rPr>
          <w:sz w:val="40"/>
        </w:rPr>
        <w:t xml:space="preserve">САНДОВСКОГО МУНИЦИПАЛЬНОГО ОКРУГА    </w:t>
      </w:r>
    </w:p>
    <w:p>
      <w:pPr>
        <w:pStyle w:val="Style26"/>
        <w:rPr>
          <w:sz w:val="28"/>
          <w:szCs w:val="28"/>
        </w:rPr>
      </w:pPr>
      <w:r>
        <w:rPr>
          <w:b w:val="false"/>
          <w:sz w:val="28"/>
          <w:szCs w:val="28"/>
        </w:rPr>
        <w:t>Тверская область</w:t>
      </w:r>
    </w:p>
    <w:p>
      <w:pPr>
        <w:pStyle w:val="Style2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>
      <w:pPr>
        <w:pStyle w:val="Style26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07.12.2021                        </w:t>
      </w:r>
      <w:r>
        <w:rPr>
          <w:b w:val="false"/>
          <w:sz w:val="28"/>
        </w:rPr>
        <w:t xml:space="preserve">                 п. Сандово                                             № </w:t>
      </w:r>
      <w:r>
        <w:rPr>
          <w:b w:val="false"/>
          <w:sz w:val="28"/>
        </w:rPr>
        <w:t>351/1</w:t>
      </w:r>
    </w:p>
    <w:p>
      <w:pPr>
        <w:pStyle w:val="Style26"/>
        <w:spacing w:lineRule="atLeast" w:line="0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Style17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Сандовского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>
        <w:rPr>
          <w:b w:val="false"/>
          <w:sz w:val="28"/>
          <w:szCs w:val="28"/>
        </w:rPr>
        <w:t>от 16.03.2021г. № 108</w:t>
      </w:r>
    </w:p>
    <w:p>
      <w:pPr>
        <w:pStyle w:val="Style17"/>
        <w:spacing w:lineRule="auto" w:line="240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</w:p>
    <w:p>
      <w:pPr>
        <w:pStyle w:val="Style26"/>
        <w:jc w:val="both"/>
        <w:rPr/>
      </w:pPr>
      <w:r>
        <w:rPr>
          <w:b w:val="false"/>
          <w:sz w:val="28"/>
        </w:rPr>
        <w:t xml:space="preserve">    </w:t>
      </w:r>
      <w:r>
        <w:rPr>
          <w:b w:val="false"/>
          <w:sz w:val="28"/>
        </w:rPr>
        <w:t>На основании постановления Правительства Тве</w:t>
      </w: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>рс</w:t>
      </w:r>
      <w:r>
        <w:rPr>
          <w:b w:val="false"/>
          <w:sz w:val="28"/>
        </w:rPr>
        <w:t xml:space="preserve">кой области от 17.04.2020г. № </w:t>
      </w:r>
      <w:r>
        <w:rPr>
          <w:rFonts w:eastAsia="NSimSun" w:cs="Mangal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196</w:t>
      </w:r>
      <w:r>
        <w:rPr>
          <w:b w:val="false"/>
          <w:sz w:val="28"/>
        </w:rPr>
        <w:t>-пп «Об установлении размера предельной стоимости услуг и(или) работ по капитальному ремонту общего имущества в многоквартирных домах на территории Тверской области на 2020-2022 годы», Администрация Сандовского муниципального округа</w:t>
      </w:r>
    </w:p>
    <w:p>
      <w:pPr>
        <w:pStyle w:val="Style26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  <w:t>ПОСТАНОВЛЯЕТ:</w:t>
      </w:r>
    </w:p>
    <w:p>
      <w:pPr>
        <w:pStyle w:val="Style17"/>
        <w:jc w:val="center"/>
        <w:rPr>
          <w:b w:val="false"/>
          <w:b w:val="false"/>
          <w:sz w:val="28"/>
        </w:rPr>
      </w:pPr>
      <w:r>
        <w:rPr/>
      </w:r>
    </w:p>
    <w:p>
      <w:pPr>
        <w:pStyle w:val="Style26"/>
        <w:jc w:val="both"/>
        <w:rPr/>
      </w:pPr>
      <w:r>
        <w:rPr>
          <w:b w:val="false"/>
          <w:sz w:val="28"/>
        </w:rPr>
        <w:t xml:space="preserve">    </w:t>
      </w:r>
      <w:r>
        <w:rPr>
          <w:b w:val="false"/>
          <w:sz w:val="28"/>
          <w:szCs w:val="28"/>
        </w:rPr>
        <w:t xml:space="preserve">Внести в постановление Администрации Сандовского муниципального округа от 16.03.2021года № 108 «Об утверждении </w:t>
      </w:r>
      <w:r>
        <w:rPr>
          <w:rFonts w:eastAsia="Times New Roman" w:cs="Times New Roman"/>
          <w:b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 w:val="false"/>
          <w:color w:val="auto"/>
          <w:sz w:val="28"/>
          <w:szCs w:val="28"/>
          <w:lang w:val="ru-RU" w:eastAsia="zh-CN" w:bidi="ar-SA"/>
        </w:rPr>
        <w:t xml:space="preserve">краткосрочного плана </w:t>
      </w:r>
      <w:r>
        <w:rPr>
          <w:b w:val="false"/>
          <w:bCs w:val="false"/>
          <w:sz w:val="28"/>
          <w:szCs w:val="28"/>
        </w:rPr>
        <w:t>реализации региональной программы  по проведению капитального ремонта общего имущества в многоквартирных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домах на территории Сандовского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color w:val="auto"/>
          <w:sz w:val="28"/>
          <w:szCs w:val="28"/>
          <w:lang w:val="ru-RU" w:eastAsia="zh-CN" w:bidi="ar-SA"/>
        </w:rPr>
        <w:t>муниципального округа Тверской области» следующие изменения:</w:t>
      </w:r>
      <w:r>
        <w:rPr>
          <w:b w:val="false"/>
          <w:sz w:val="28"/>
          <w:szCs w:val="28"/>
        </w:rPr>
        <w:t xml:space="preserve"> </w:t>
      </w:r>
    </w:p>
    <w:p>
      <w:pPr>
        <w:pStyle w:val="Style26"/>
        <w:jc w:val="both"/>
        <w:rPr/>
      </w:pPr>
      <w:r>
        <w:rPr>
          <w:b w:val="false"/>
          <w:sz w:val="28"/>
          <w:szCs w:val="28"/>
        </w:rPr>
        <w:t xml:space="preserve">     </w:t>
      </w:r>
      <w:r>
        <w:rPr>
          <w:b w:val="false"/>
          <w:sz w:val="28"/>
          <w:szCs w:val="28"/>
        </w:rPr>
        <w:t>1</w:t>
      </w:r>
      <w:r>
        <w:rPr>
          <w:b w:val="false"/>
          <w:sz w:val="24"/>
          <w:szCs w:val="24"/>
        </w:rPr>
        <w:t>.  К</w:t>
      </w:r>
      <w:r>
        <w:rPr>
          <w:b w:val="false"/>
          <w:sz w:val="28"/>
          <w:szCs w:val="24"/>
        </w:rPr>
        <w:t xml:space="preserve">раткосрочный план реализации региональной программы по проведению капитального ремонта общего имущества в многоквартирных домах на территории Сандовского муниципального округа Тверской области на 2020-2022 годы  </w:t>
      </w:r>
      <w:r>
        <w:rPr>
          <w:b w:val="false"/>
          <w:sz w:val="28"/>
          <w:szCs w:val="28"/>
        </w:rPr>
        <w:t>изложить в новой редакции</w:t>
      </w:r>
      <w:r>
        <w:rPr>
          <w:b w:val="false"/>
          <w:sz w:val="28"/>
          <w:szCs w:val="24"/>
        </w:rPr>
        <w:t xml:space="preserve"> (прилагается).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z w:val="28"/>
        </w:rPr>
        <w:t xml:space="preserve"> </w:t>
      </w:r>
    </w:p>
    <w:p>
      <w:pPr>
        <w:pStyle w:val="Style26"/>
        <w:jc w:val="both"/>
        <w:rPr/>
      </w:pPr>
      <w:r>
        <w:rPr>
          <w:b w:val="false"/>
          <w:sz w:val="28"/>
        </w:rPr>
        <w:t xml:space="preserve">  </w:t>
      </w:r>
      <w:r>
        <w:rPr>
          <w:b w:val="false"/>
          <w:sz w:val="28"/>
        </w:rPr>
        <w:t>2. Постановление Администрации Сандовского муниципального округа «</w:t>
      </w: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>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 Сандовского муниципального округа Тверской области»</w:t>
      </w:r>
      <w:r>
        <w:rPr>
          <w:b w:val="false"/>
          <w:sz w:val="28"/>
        </w:rPr>
        <w:t xml:space="preserve">  № 306 от 19.10.2021 года  считать  утратившим силу.</w:t>
      </w:r>
    </w:p>
    <w:p>
      <w:pPr>
        <w:pStyle w:val="Style26"/>
        <w:jc w:val="both"/>
        <w:rPr/>
      </w:pPr>
      <w:r>
        <w:rPr>
          <w:b w:val="false"/>
          <w:sz w:val="28"/>
        </w:rPr>
        <w:t xml:space="preserve">  </w:t>
      </w:r>
      <w:r>
        <w:rPr>
          <w:b w:val="false"/>
          <w:sz w:val="28"/>
        </w:rPr>
        <w:t>3.Настоящее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 - коммуникационной сети «Интернет».</w:t>
      </w:r>
    </w:p>
    <w:p>
      <w:pPr>
        <w:pStyle w:val="Style17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Style17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Style26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Глава Сандовского муниципального округа                                  О.Н. Грязнов</w:t>
      </w:r>
    </w:p>
    <w:sectPr>
      <w:headerReference w:type="default" r:id="rId3"/>
      <w:type w:val="nextPage"/>
      <w:pgSz w:w="11906" w:h="16838"/>
      <w:pgMar w:left="1155" w:right="836" w:gutter="0" w:header="510" w:top="120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outlineLvl w:val="0"/>
    </w:pPr>
    <w:rPr>
      <w:b/>
      <w:sz w:val="32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WW8Num2z7">
    <w:name w:val="WW8Num2z7"/>
    <w:qFormat/>
    <w:rPr/>
  </w:style>
  <w:style w:type="character" w:styleId="Contents4">
    <w:name w:val="Contents 4"/>
    <w:qFormat/>
    <w:rPr/>
  </w:style>
  <w:style w:type="character" w:styleId="WWAbsatzStandardschriftart1111111">
    <w:name w:val="WW-Absatz-Standardschriftart1111111"/>
    <w:qFormat/>
    <w:rPr/>
  </w:style>
  <w:style w:type="character" w:styleId="WW8Num1z8">
    <w:name w:val="WW8Num1z8"/>
    <w:qFormat/>
    <w:rPr/>
  </w:style>
  <w:style w:type="character" w:styleId="WWAbsatzStandardschriftart11111111">
    <w:name w:val="WW-Absatz-Standardschriftart11111111"/>
    <w:qFormat/>
    <w:rPr/>
  </w:style>
  <w:style w:type="character" w:styleId="WW8Num1z1">
    <w:name w:val="WW8Num1z1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WW">
    <w:name w:val="WW-Заголовок"/>
    <w:qFormat/>
    <w:rPr>
      <w:sz w:val="44"/>
    </w:rPr>
  </w:style>
  <w:style w:type="character" w:styleId="WW8Num2z4">
    <w:name w:val="WW8Num2z4"/>
    <w:qFormat/>
    <w:rPr/>
  </w:style>
  <w:style w:type="character" w:styleId="WW8Num1z2">
    <w:name w:val="WW8Num1z2"/>
    <w:qFormat/>
    <w:rPr/>
  </w:style>
  <w:style w:type="character" w:styleId="WWAbsatzStandardschriftart11">
    <w:name w:val="WW-Absatz-Standardschriftart11"/>
    <w:qFormat/>
    <w:rPr/>
  </w:style>
  <w:style w:type="character" w:styleId="Heading3">
    <w:name w:val="Heading 3"/>
    <w:basedOn w:val="Style9"/>
    <w:qFormat/>
    <w:rPr>
      <w:b/>
      <w:sz w:val="28"/>
    </w:rPr>
  </w:style>
  <w:style w:type="character" w:styleId="Style9">
    <w:name w:val="Заголовок"/>
    <w:qFormat/>
    <w:rPr>
      <w:rFonts w:ascii="Arial" w:hAnsi="Arial"/>
      <w:sz w:val="28"/>
    </w:rPr>
  </w:style>
  <w:style w:type="character" w:styleId="WWAbsatzStandardschriftart1111">
    <w:name w:val="WW-Absatz-Standardschriftart1111"/>
    <w:qFormat/>
    <w:rPr/>
  </w:style>
  <w:style w:type="character" w:styleId="WW8Num2z6">
    <w:name w:val="WW8Num2z6"/>
    <w:qFormat/>
    <w:rPr/>
  </w:style>
  <w:style w:type="character" w:styleId="Textbody">
    <w:name w:val="Text body"/>
    <w:qFormat/>
    <w:rPr/>
  </w:style>
  <w:style w:type="character" w:styleId="WWAbsatzStandardschriftart">
    <w:name w:val="WW-Absatz-Standardschriftart"/>
    <w:qFormat/>
    <w:rPr/>
  </w:style>
  <w:style w:type="character" w:styleId="List">
    <w:name w:val="List"/>
    <w:basedOn w:val="Textbody"/>
    <w:qFormat/>
    <w:rPr>
      <w:rFonts w:ascii="Arial" w:hAnsi="Arial"/>
    </w:rPr>
  </w:style>
  <w:style w:type="character" w:styleId="Caption">
    <w:name w:val="caption"/>
    <w:qFormat/>
    <w:rPr>
      <w:rFonts w:ascii="Arial" w:hAnsi="Arial"/>
      <w:i/>
      <w:sz w:val="20"/>
    </w:rPr>
  </w:style>
  <w:style w:type="character" w:styleId="Contents3">
    <w:name w:val="Contents 3"/>
    <w:qFormat/>
    <w:rPr/>
  </w:style>
  <w:style w:type="character" w:styleId="WWAbsatzStandardschriftart111111">
    <w:name w:val="WW-Absatz-Standardschriftart111111"/>
    <w:qFormat/>
    <w:rPr/>
  </w:style>
  <w:style w:type="character" w:styleId="Style10">
    <w:name w:val="Символ нумерации"/>
    <w:qFormat/>
    <w:rPr/>
  </w:style>
  <w:style w:type="character" w:styleId="WW8Num2z3">
    <w:name w:val="WW8Num2z3"/>
    <w:qFormat/>
    <w:rPr/>
  </w:style>
  <w:style w:type="character" w:styleId="DefaultParagraphFont">
    <w:name w:val="Default Paragraph Font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8Num1z3">
    <w:name w:val="WW8Num1z3"/>
    <w:qFormat/>
    <w:rPr/>
  </w:style>
  <w:style w:type="character" w:styleId="Heading1">
    <w:name w:val="Heading 1"/>
    <w:basedOn w:val="Style9"/>
    <w:qFormat/>
    <w:rPr>
      <w:b/>
      <w:sz w:val="32"/>
    </w:rPr>
  </w:style>
  <w:style w:type="character" w:styleId="WW8Num1z5">
    <w:name w:val="WW8Num1z5"/>
    <w:qFormat/>
    <w:rPr/>
  </w:style>
  <w:style w:type="character" w:styleId="WW8Num2z0">
    <w:name w:val="WW8Num2z0"/>
    <w:qFormat/>
    <w:rPr/>
  </w:style>
  <w:style w:type="character" w:styleId="WW8Num2z2">
    <w:name w:val="WW8Num2z2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color w:val="757575"/>
      <w:sz w:val="20"/>
    </w:rPr>
  </w:style>
  <w:style w:type="character" w:styleId="WW8Num1z0">
    <w:name w:val="WW8Num1z0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WWAbsatzStandardschriftart1">
    <w:name w:val="WW-Absatz-Standardschriftart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Style12">
    <w:name w:val="Блочная цитата"/>
    <w:qFormat/>
    <w:rPr/>
  </w:style>
  <w:style w:type="character" w:styleId="WW8Num2z1">
    <w:name w:val="WW8Num2z1"/>
    <w:qFormat/>
    <w:rPr/>
  </w:style>
  <w:style w:type="character" w:styleId="WW8Num1z4">
    <w:name w:val="WW8Num1z4"/>
    <w:qFormat/>
    <w:rPr/>
  </w:style>
  <w:style w:type="character" w:styleId="WW8Num1z7">
    <w:name w:val="WW8Num1z7"/>
    <w:qFormat/>
    <w:rPr/>
  </w:style>
  <w:style w:type="character" w:styleId="WWAbsatzStandardschriftart111">
    <w:name w:val="WW-Absatz-Standardschriftart111"/>
    <w:qFormat/>
    <w:rPr/>
  </w:style>
  <w:style w:type="character" w:styleId="WW8Num2z8">
    <w:name w:val="WW8Num2z8"/>
    <w:qFormat/>
    <w:rPr/>
  </w:style>
  <w:style w:type="character" w:styleId="Contents5">
    <w:name w:val="Contents 5"/>
    <w:qFormat/>
    <w:rPr/>
  </w:style>
  <w:style w:type="character" w:styleId="Header">
    <w:name w:val="Header"/>
    <w:qFormat/>
    <w:rPr/>
  </w:style>
  <w:style w:type="character" w:styleId="WW8Num1z6">
    <w:name w:val="WW8Num1z6"/>
    <w:qFormat/>
    <w:rPr/>
  </w:style>
  <w:style w:type="character" w:styleId="Subtitle">
    <w:name w:val="Subtitle"/>
    <w:qFormat/>
    <w:rPr>
      <w:b/>
      <w:sz w:val="44"/>
    </w:rPr>
  </w:style>
  <w:style w:type="character" w:styleId="Style13">
    <w:name w:val="Основной шрифт абзаца"/>
    <w:qFormat/>
    <w:rPr/>
  </w:style>
  <w:style w:type="character" w:styleId="WW8Num2z5">
    <w:name w:val="WW8Num2z5"/>
    <w:qFormat/>
    <w:rPr/>
  </w:style>
  <w:style w:type="character" w:styleId="Toc10">
    <w:name w:val="toc 10"/>
    <w:qFormat/>
    <w:rPr/>
  </w:style>
  <w:style w:type="character" w:styleId="Title">
    <w:name w:val="Title"/>
    <w:basedOn w:val="Style9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WWAbsatzStandardschriftart11111">
    <w:name w:val="WW-Absatz-Standardschriftart11111"/>
    <w:qFormat/>
    <w:rPr/>
  </w:style>
  <w:style w:type="character" w:styleId="Style14">
    <w:name w:val="Указатель"/>
    <w:qFormat/>
    <w:rPr>
      <w:rFonts w:ascii="Arial" w:hAnsi="Arial"/>
    </w:rPr>
  </w:style>
  <w:style w:type="character" w:styleId="Style15">
    <w:name w:val="Текст выноски"/>
    <w:qFormat/>
    <w:rPr>
      <w:rFonts w:ascii="Tahoma" w:hAnsi="Tahoma"/>
      <w:sz w:val="16"/>
    </w:rPr>
  </w:style>
  <w:style w:type="character" w:styleId="Heading2">
    <w:name w:val="Heading 2"/>
    <w:basedOn w:val="Style9"/>
    <w:qFormat/>
    <w:rPr>
      <w:b/>
      <w:sz w:val="32"/>
    </w:rPr>
  </w:style>
  <w:style w:type="character" w:styleId="AbsatzStandardschriftart">
    <w:name w:val="Absatz-Standardschriftar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ascii="Arial" w:hAnsi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/>
    <w:rPr>
      <w:rFonts w:ascii="Arial" w:hAnsi="Arial"/>
    </w:rPr>
  </w:style>
  <w:style w:type="paragraph" w:styleId="21">
    <w:name w:val="TOC 2"/>
    <w:pPr>
      <w:widowControl/>
      <w:suppressAutoHyphens w:val="true"/>
      <w:overflowPunct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pPr>
      <w:widowControl/>
      <w:suppressAutoHyphens w:val="true"/>
      <w:overflowPunct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2">
    <w:name w:val="WW-Absatz-Standardschriftart111111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">
    <w:name w:val="WW-Absatz-Standardschriftart1111111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pPr>
      <w:widowControl/>
      <w:suppressAutoHyphens w:val="true"/>
      <w:overflowPunct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pPr>
      <w:widowControl/>
      <w:suppressAutoHyphens w:val="true"/>
      <w:overflowPunct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1">
    <w:name w:val="WW-Заголовок"/>
    <w:basedOn w:val="Normal"/>
    <w:next w:val="Style26"/>
    <w:qFormat/>
    <w:pPr>
      <w:jc w:val="center"/>
    </w:pPr>
    <w:rPr>
      <w:sz w:val="44"/>
    </w:rPr>
  </w:style>
  <w:style w:type="paragraph" w:styleId="WW8Num2z41">
    <w:name w:val="WW8Num2z4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31">
    <w:name w:val="TOC 3"/>
    <w:pPr>
      <w:widowControl/>
      <w:suppressAutoHyphens w:val="true"/>
      <w:overflowPunct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Символ нумерации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757575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Верхний и нижний колонтитулы"/>
    <w:qFormat/>
    <w:pPr>
      <w:widowControl/>
      <w:suppressAutoHyphens w:val="true"/>
      <w:overflowPunct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pPr>
      <w:widowControl/>
      <w:suppressAutoHyphens w:val="true"/>
      <w:overflowPunct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pPr>
      <w:widowControl/>
      <w:suppressAutoHyphens w:val="true"/>
      <w:overflowPunct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WW8Num2z11">
    <w:name w:val="WW8Num2z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pPr>
      <w:widowControl/>
      <w:suppressAutoHyphens w:val="true"/>
      <w:overflowPunct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WW8Num1z61">
    <w:name w:val="WW8Num1z6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Subtitle"/>
    <w:basedOn w:val="Normal"/>
    <w:next w:val="Style17"/>
    <w:qFormat/>
    <w:pPr>
      <w:jc w:val="center"/>
    </w:pPr>
    <w:rPr>
      <w:b/>
      <w:sz w:val="44"/>
    </w:rPr>
  </w:style>
  <w:style w:type="paragraph" w:styleId="Style27">
    <w:name w:val="Основной шрифт абзаца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qFormat/>
    <w:pPr>
      <w:widowControl/>
      <w:suppressAutoHyphens w:val="true"/>
      <w:overflowPunct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Title"/>
    <w:basedOn w:val="Style16"/>
    <w:next w:val="Style17"/>
    <w:qFormat/>
    <w:pPr>
      <w:jc w:val="center"/>
    </w:pPr>
    <w:rPr>
      <w:b/>
      <w:sz w:val="56"/>
    </w:rPr>
  </w:style>
  <w:style w:type="paragraph" w:styleId="WWAbsatzStandardschriftart111112">
    <w:name w:val="WW-Absatz-Standardschriftart11111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Текст выноски"/>
    <w:basedOn w:val="Normal"/>
    <w:qFormat/>
    <w:pPr/>
    <w:rPr>
      <w:rFonts w:ascii="Tahoma" w:hAnsi="Tahoma"/>
      <w:sz w:val="16"/>
    </w:rPr>
  </w:style>
  <w:style w:type="paragraph" w:styleId="AbsatzStandardschriftart1">
    <w:name w:val="Absatz-Standardschriftart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LibreOffice/7.2.4.1$Windows_x86 LibreOffice_project/27d75539669ac387bb498e35313b970b7fe9c4f9</Application>
  <AppVersion>15.0000</AppVersion>
  <Pages>1</Pages>
  <Words>196</Words>
  <Characters>1505</Characters>
  <CharactersWithSpaces>1840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2021-12-29T13:08:52Z</cp:lastPrinted>
  <dcterms:modified xsi:type="dcterms:W3CDTF">2021-12-29T13:09:01Z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0</vt:bool>
  </property>
</Properties>
</file>