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 CYR" w:hAnsi="Times New Roman CYR"/>
          <w:sz w:val="24"/>
        </w:rPr>
      </w:pPr>
    </w:p>
    <w:p w14:paraId="02000000">
      <w:pPr>
        <w:pStyle w:val="Style_1"/>
        <w:spacing w:after="0" w:before="0" w:line="240" w:lineRule="auto"/>
        <w:ind/>
        <w:rPr>
          <w:rFonts w:ascii="Times New Roman CYR" w:hAnsi="Times New Roman CYR"/>
          <w:sz w:val="24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color w:val="00000A"/>
          <w:spacing w:val="0"/>
          <w:sz w:val="40"/>
        </w:rPr>
        <w:t>МУНИЦИПАЛЬНОГО ОКРУГА</w:t>
      </w:r>
    </w:p>
    <w:p w14:paraId="06000000">
      <w:pPr>
        <w:pStyle w:val="Style_1"/>
        <w:keepNext w:val="1"/>
        <w:spacing w:after="0" w:before="0" w:line="240" w:lineRule="auto"/>
        <w:ind w:hanging="1008" w:left="1008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7000000">
      <w:pPr>
        <w:pStyle w:val="Style_1"/>
        <w:keepNext w:val="1"/>
        <w:spacing w:after="0" w:before="0" w:line="240" w:lineRule="auto"/>
        <w:ind w:hanging="1152" w:left="1152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8000000">
      <w:pPr>
        <w:pStyle w:val="Style_2"/>
        <w:spacing w:after="0" w:before="0" w:line="240" w:lineRule="auto"/>
        <w:ind w:firstLine="0" w:left="0" w:right="18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color w:val="00000A"/>
          <w:spacing w:val="0"/>
          <w:sz w:val="28"/>
        </w:rPr>
        <w:t>26</w:t>
      </w:r>
      <w:r>
        <w:rPr>
          <w:rFonts w:ascii="Times New Roman" w:hAnsi="Times New Roman"/>
          <w:b w:val="0"/>
          <w:i w:val="0"/>
          <w:sz w:val="28"/>
        </w:rPr>
        <w:t>.05.2021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п. Сандово                                          № </w:t>
      </w:r>
      <w:r>
        <w:rPr>
          <w:rFonts w:ascii="Times New Roman" w:hAnsi="Times New Roman"/>
          <w:b w:val="0"/>
          <w:i w:val="0"/>
          <w:sz w:val="28"/>
        </w:rPr>
        <w:t>194/1</w:t>
      </w:r>
    </w:p>
    <w:p w14:paraId="0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Об итогах прохождения осенне - зимнего периода </w:t>
      </w:r>
    </w:p>
    <w:p w14:paraId="0B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2020- 2021годов и задачах по подготовке объектов </w:t>
      </w:r>
    </w:p>
    <w:p w14:paraId="0C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жилищно – коммунального комплекса и социальной </w:t>
      </w:r>
    </w:p>
    <w:p w14:paraId="0D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сферы муниципального округа к осеннее - зимнему периоду 2021 - 2022 годов</w:t>
      </w:r>
    </w:p>
    <w:p w14:paraId="0E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0F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10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2021 – 2022 годов, качественного обеспечения населения коммунальными услугами  </w:t>
      </w:r>
      <w:r>
        <w:rPr>
          <w:rFonts w:ascii="Times New Roman" w:hAnsi="Times New Roman"/>
          <w:sz w:val="26"/>
        </w:rPr>
        <w:t>Администрация</w:t>
      </w:r>
      <w:r>
        <w:rPr>
          <w:rFonts w:ascii="Times New Roman" w:hAnsi="Times New Roman"/>
          <w:sz w:val="26"/>
        </w:rPr>
        <w:t xml:space="preserve"> Сандовского муниципального округа</w:t>
      </w:r>
    </w:p>
    <w:p w14:paraId="11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sz w:val="26"/>
        </w:rPr>
      </w:pPr>
    </w:p>
    <w:p w14:paraId="12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sz w:val="32"/>
        </w:rPr>
      </w:pPr>
      <w:r>
        <w:rPr>
          <w:rFonts w:ascii="Times New Roman" w:hAnsi="Times New Roman"/>
          <w:sz w:val="32"/>
        </w:rPr>
        <w:t>ПОСТАНОВЛЯЕТ:</w:t>
      </w:r>
    </w:p>
    <w:p w14:paraId="13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14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1.Утвердить комплексный план мероприятий по подготовке объектов жилищно – коммунального хозяйства к работе в осенне – зимний период 2021 – 2022 г.г. (Приложение 1).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2.Отделу жизнеобеспечения </w:t>
      </w:r>
      <w:r>
        <w:rPr>
          <w:rFonts w:ascii="Times New Roman" w:hAnsi="Times New Roman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муниципального округа (Лебедева С.В.):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-обеспечить постоянный контроль за выполнением утвержденных планов мероприятий по подготовке объектов жилищно-коммунального хозяйства, а также бюджетных организаций к работе в осенне-зимний период 2021 – 2022 годов, за созданием нормативных эксплуатационных запасов топлива к началу отопительного периода.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3.  Постановление </w:t>
      </w:r>
      <w:r>
        <w:rPr>
          <w:rFonts w:ascii="Times New Roman" w:hAnsi="Times New Roman"/>
          <w:color w:val="00000A"/>
          <w:spacing w:val="0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</w:t>
      </w:r>
      <w:r>
        <w:rPr>
          <w:rFonts w:ascii="Times New Roman" w:hAnsi="Times New Roman"/>
          <w:color w:val="00000A"/>
          <w:spacing w:val="0"/>
          <w:sz w:val="26"/>
        </w:rPr>
        <w:t>района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color w:val="00000A"/>
          <w:spacing w:val="0"/>
          <w:sz w:val="26"/>
        </w:rPr>
        <w:t>25.05.2020</w:t>
      </w:r>
      <w:r>
        <w:rPr>
          <w:rFonts w:ascii="Times New Roman" w:hAnsi="Times New Roman"/>
          <w:sz w:val="26"/>
        </w:rPr>
        <w:t>г. № 128 «Об итогах прохождения осеннее - зимнего периода 20</w:t>
      </w:r>
      <w:r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z w:val="26"/>
        </w:rPr>
        <w:t>-202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г.г. и задачах по подготовке объектов жилищно – коммунального комплекса и социальной сферы муниципального округа к осенне- зимнему периоду 2020-2021 годов» признать утратившим силу.</w:t>
      </w:r>
    </w:p>
    <w:p w14:paraId="18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6"/>
        </w:rPr>
        <w:t xml:space="preserve">4.Контроль за исполнением настоящего постановления возложить на  заместителя Главы </w:t>
      </w:r>
      <w:r>
        <w:rPr>
          <w:rFonts w:ascii="Times New Roman" w:hAnsi="Times New Roman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муниципального округа Фумина Е.А.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информационно-коммуникационной сети «Интернет».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D000000">
      <w:pPr>
        <w:pStyle w:val="Style_1"/>
        <w:spacing w:after="0" w:before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Глава Сандовского </w:t>
      </w:r>
      <w:r>
        <w:rPr>
          <w:rFonts w:ascii="Times New Roman" w:hAnsi="Times New Roman"/>
          <w:sz w:val="28"/>
        </w:rPr>
        <w:t>муниципального округа                                      О.Н. Грязнов</w:t>
      </w:r>
    </w:p>
    <w:p w14:paraId="1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1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4000000">
      <w:pPr>
        <w:pStyle w:val="Style_1"/>
        <w:spacing w:after="0" w:before="0" w:line="240" w:lineRule="auto"/>
        <w:ind w:firstLine="709" w:left="0" w:right="0"/>
        <w:jc w:val="right"/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Приложение 1</w:t>
      </w:r>
    </w:p>
    <w:p w14:paraId="25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Утверждено Постановлением</w:t>
      </w:r>
    </w:p>
    <w:p w14:paraId="26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Администрации Сандовского </w:t>
      </w:r>
    </w:p>
    <w:p w14:paraId="27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>муниципального округа</w:t>
      </w:r>
    </w:p>
    <w:p w14:paraId="28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.05.2021г.  № </w:t>
      </w:r>
      <w:r>
        <w:rPr>
          <w:rFonts w:ascii="Times New Roman" w:hAnsi="Times New Roman"/>
          <w:sz w:val="24"/>
        </w:rPr>
        <w:t>194/1</w:t>
      </w:r>
    </w:p>
    <w:p w14:paraId="29000000">
      <w:pPr>
        <w:pStyle w:val="Style_1"/>
        <w:keepNext w:val="1"/>
        <w:spacing w:after="0" w:before="0" w:line="240" w:lineRule="auto"/>
        <w:ind w:hanging="360" w:left="1080" w:right="0"/>
        <w:rPr>
          <w:rFonts w:ascii="Times New Roman" w:hAnsi="Times New Roman"/>
          <w:b w:val="1"/>
          <w:sz w:val="24"/>
        </w:rPr>
      </w:pPr>
    </w:p>
    <w:p w14:paraId="2A000000">
      <w:pPr>
        <w:pStyle w:val="Style_1"/>
        <w:spacing w:after="0" w:before="0" w:line="240" w:lineRule="auto"/>
        <w:ind w:hanging="360" w:left="1080" w:right="0"/>
        <w:rPr>
          <w:rFonts w:ascii="Times New Roman" w:hAnsi="Times New Roman"/>
          <w:b w:val="1"/>
          <w:sz w:val="24"/>
        </w:rPr>
      </w:pPr>
    </w:p>
    <w:p w14:paraId="2B000000">
      <w:pPr>
        <w:pStyle w:val="Style_1"/>
        <w:keepNext w:val="1"/>
        <w:spacing w:after="0" w:before="0" w:line="240" w:lineRule="auto"/>
        <w:ind w:firstLine="0" w:left="576" w:right="0"/>
        <w:jc w:val="center"/>
      </w:pPr>
      <w:r>
        <w:rPr>
          <w:rFonts w:ascii="Times New Roman" w:hAnsi="Times New Roman"/>
          <w:b w:val="1"/>
          <w:sz w:val="24"/>
        </w:rPr>
        <w:t>КОМПЛЕКСНЫЙ ПЛАН</w:t>
      </w:r>
    </w:p>
    <w:p w14:paraId="2C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мероприятий по подготовке объектов жилищно – коммунального комплекса</w:t>
      </w:r>
    </w:p>
    <w:p w14:paraId="2D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и социальной сферы к осенне – зимнему периоду 2021 – 2022 годов</w:t>
      </w:r>
    </w:p>
    <w:p w14:paraId="2E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в Сандовском муниципальном округе</w:t>
      </w:r>
    </w:p>
    <w:tbl>
      <w:tblPr>
        <w:tblStyle w:val="Style_3"/>
        <w:tblInd w:type="dxa" w:w="-684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0"/>
          <w:bottom w:type="dxa" w:w="0"/>
          <w:right w:type="dxa" w:w="106"/>
        </w:tblCellMar>
      </w:tblPr>
      <w:tblGrid>
        <w:gridCol w:w="734"/>
        <w:gridCol w:w="4589"/>
        <w:gridCol w:w="1425"/>
        <w:gridCol w:w="4430"/>
      </w:tblGrid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3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Мероприятие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5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9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Разработка плана мероприятий по подготовке к работе в осенне – зимний период 2021– 2022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28.05.2021 г.</w:t>
            </w:r>
          </w:p>
          <w:p w14:paraId="3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3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3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округа.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3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Организовать работу комиссии по контролю за ходом подготовки объектов жилищно – коммунального комплекса и социальной сферы муниципального муниципального округа в осенне – зимний период 2021 –2022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 w14:paraId="4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31.05.2021 г.</w:t>
            </w:r>
          </w:p>
          <w:p w14:paraId="4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45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4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8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Провести обследование технического состояния (техническую инвентаризацию) всех объектов жилищно – коммунального комплекса и социальной сферы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 w14:paraId="4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31.05.2021 г.</w:t>
            </w:r>
          </w:p>
          <w:p w14:paraId="4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4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4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4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Л.А., директор МУП «Фонд имущества»,</w:t>
            </w:r>
          </w:p>
          <w:p w14:paraId="4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Кирьян А.В.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1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Осуществление мониторинга создания запасов топлива для отопительных котельных и представление сведений в Министерство энергетики  и ЖКХ   о запасах топлива.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Еженедельно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5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6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Главное управление «Государственная жилищная инспекция» Тверской области  сведений:</w:t>
            </w:r>
          </w:p>
          <w:p w14:paraId="57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1)об утверждении планов подготовки многоквартирных домов в эксплуатацию в осенне-зимний период 2021-2022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 w14:paraId="5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C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Проведение мониторинга за подготовкой жилищного фонда к сезонной эксплуатации и наличием оформленных паспортов готовности домов к эксплуатации в зимних условиях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июля по сентябрь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5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 w14:paraId="5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1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Представление в комиссию по контролю за ходом подготовки жилищно – коммунального комплекса  к работе в осенне – зимние периоды и прохождения отопительного сезона  результатов проверки муниципального образования Ростехнадзором по вопросу готовности к работе подготовки объектов жилищно – коммунального комплекса и социальной сферы  к осенне – зимнему периоду 2021 – 2022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10.11.2021г.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6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bookmarkStart w:id="1" w:name="__DdeLink__782_126190330511"/>
            <w:bookmarkEnd w:id="1"/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  <w:p w14:paraId="6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7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Обеспечить создание нормативного  эксплуатационного запаса топлива, в том числе резервного, на котельных к осенне-зимнему периоду 2021-2022 годов:</w:t>
            </w:r>
          </w:p>
          <w:p w14:paraId="68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твердого-в расчете 45-суточной потребности в отопительном сезоне.</w:t>
            </w:r>
          </w:p>
          <w:p w14:paraId="69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Рекомендовать организовать обеспечение топливом населения (каменный уголь, дрова)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6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 w14:paraId="6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А.В.,  ООО «Альянс Сандовские Тепловые сети»» (</w:t>
            </w:r>
            <w:r>
              <w:rPr>
                <w:rFonts w:ascii="Times New Roman" w:hAnsi="Times New Roman"/>
                <w:sz w:val="18"/>
              </w:rPr>
              <w:t>по согласованию),</w:t>
            </w:r>
          </w:p>
          <w:p w14:paraId="6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лесозаготовительные организации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6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0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Подготовка автодорог для эксплуатации в зимний период.</w:t>
            </w:r>
          </w:p>
          <w:p w14:paraId="71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Создание запасов песко-соляной смеси.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30.08.2021г.</w:t>
            </w:r>
          </w:p>
          <w:p w14:paraId="7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04.10.2021г.</w:t>
            </w:r>
          </w:p>
          <w:p w14:paraId="7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 генеральный директор ООО «Управляющая компания Альянс» (по согласованию),</w:t>
            </w:r>
          </w:p>
          <w:p w14:paraId="7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Ковалёв А.А.</w:t>
            </w:r>
          </w:p>
          <w:p w14:paraId="7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директор ООО «Сандовское ДРСУ» по (согласованию)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9000000">
            <w:pPr>
              <w:pStyle w:val="Style_1"/>
              <w:widowControl w:val="0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Содержание дорог в осенне-зимний период 2021 – 2022 годов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Методическими рекомендациями по защите и очистке автомобильных дорог              от снега, рекомендованными к использованию в работе распоряжением Росавтодора              от 01.02.2008 №  44-р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01.11.2021 по 01.04.2022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7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7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 w14:paraId="7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7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0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30 июня 2021 года по 01 июня 2022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8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8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Отдел архитектуры и земельных и имущественных отношений, </w:t>
            </w: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  <w:p w14:paraId="85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Л.А., директор МУП «Фонд имущества»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7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Направление в Министерство энергетики и ЖКХ и РЭК Тверской области показателей надежности систем теплоснабжения в соответствии с приказом Министерства регионального развития РФ от 26.7.2013 № 310 «Об утверждении Методических указаний по анализу показателей, используемых для оценки надежности систем теплоснабжения»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2021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 w14:paraId="8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C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Обеспечение содержания проезжих частей улично-дорожной сети населенных пунктов Сандовского муниципального округа в осенне-зимний период 2021-2022 годов. Предоставление отчетов о заключенных муниципальных контрактах на зимнее содержание автомобильных дорог местного значения в Министерство транспорта Тверской области.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8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0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Предоставление информации  в Министерство транспорта Тверской области:</w:t>
            </w:r>
          </w:p>
          <w:p w14:paraId="91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 количестве задействованной техники;</w:t>
            </w:r>
          </w:p>
          <w:p w14:paraId="92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 запасах материалов и песко-соляной смеси для зимнего содержания дорог;</w:t>
            </w:r>
          </w:p>
          <w:p w14:paraId="93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 готовности автодорог, механизмов, автотранспорта, пунктов обогрева для эксплуатации в зимний период;</w:t>
            </w:r>
          </w:p>
          <w:p w14:paraId="94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 наличии мест для вывоза и складирования снега.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5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сентября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8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Разработка (уточнение) плана действий по локализации и ликвидации аварийных ситуаций на объектах ЖКХ и социальной сферы.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25 июля 2021 года.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9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9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E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Организация и проведение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Администрации Сандовского муниципального округа по ликвидации аварий на объектах ЖКХ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9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A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A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>Халявин И.А.</w:t>
            </w:r>
          </w:p>
          <w:p w14:paraId="A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ГО,</w:t>
            </w:r>
          </w:p>
          <w:p w14:paraId="A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Соловьёв А.С.</w:t>
            </w:r>
          </w:p>
          <w:p w14:paraId="A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МКУ ЕДДС Сандовского муниципального округа;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7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Образовать комиссию по проведению гидравлических испытаний тепловых сетей, обследованию основного оборудования котельных и резервуаров жидкого топлива , в том числе резервного, с участием представителя Федеральной службы по экологическому, технологическому и атомному надзору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июня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A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A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Л.А, директор МУП «Фонд имущества»,</w:t>
            </w:r>
          </w:p>
          <w:p w14:paraId="A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 генеральный директор ООО «Альянс Сандовские Тепловые сети»» (по согласованию)</w:t>
            </w:r>
          </w:p>
        </w:tc>
      </w:tr>
      <w:tr>
        <w:trPr>
          <w:trHeight w:hRule="atLeast" w:val="1828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E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Провести диагностику и гидравлические испытания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A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25 августа 2021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B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B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 w14:paraId="B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 w14:paraId="B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Фомичева Л.А.</w:t>
            </w:r>
          </w:p>
          <w:p w14:paraId="B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7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Представить в Министерство строительства и ЖКХ реестры актов гидравлических испытаний тепловых сетей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 10 сентября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B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 Администрации Сандовского муниципального округа.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C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Образовать комиссию по оценке  готовности объектов жилищно-коммунального комплекса и социальной сферы к работе в осенне-зимний период 2021-2022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 августа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B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B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1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Представить  в Министерство энергетики и жилищно-коммунального хозяйства и Главное управление «Государственная жилищная инспекция» Тверской области реестры паспортов готовности жилищного фонда.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сентября 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5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Обеспечить контроль  за формированием резерва аварийных запасов  материально – технических ресурсов в ресурсоснабжающих организациях для оперативного выполнения ремонтно-восстановительных работ в осенне-зимний период 2021-2022 гг.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01.09.2021г.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C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 w14:paraId="C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 w14:paraId="CA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 w14:paraId="C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Фомичева Л.А.</w:t>
            </w:r>
          </w:p>
          <w:p w14:paraId="C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131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E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Рекомендовать организовать  обеспечению котельных и водозаборных сооружений резервными независимыми источниками электроснабжения и заключить договора по обслуживанию электроустановок и электрооборудования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C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0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 w14:paraId="D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 w14:paraId="D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Фомичева Л.А.</w:t>
            </w:r>
          </w:p>
          <w:p w14:paraId="D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5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Рекомендовать организовать подготовку обслуживающего персонала в соответствии с требованиями Правил работы с персоналом, утвержденных приказом Министерства топлива и энергетики Российской Федерации от 19.02.2000 №49, с учетом особенностей  работы с персоналом энергетических организаций, утвержденных приказом Госстроя России от 21.06.2000 г. №141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6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30.08.2021г.</w:t>
            </w:r>
          </w:p>
          <w:p w14:paraId="D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 w14:paraId="D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 ,</w:t>
            </w:r>
          </w:p>
          <w:p w14:paraId="D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highlight w:val="white"/>
              </w:rPr>
              <w:t>Фомичева Л.А.</w:t>
            </w:r>
          </w:p>
          <w:p w14:paraId="D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25.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D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Организовать работы по подготовке подведомственных организаций, финансируемых из бюджета муниципального муниципального округа, к  отопительному сезону 2021-2022 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DE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13.09.2021г.</w:t>
            </w:r>
          </w:p>
          <w:p w14:paraId="DF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E0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>Руководители бюджетных организаций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E1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E2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Рекомендовать обеспечить:</w:t>
            </w:r>
          </w:p>
          <w:p w14:paraId="E3000000">
            <w:pPr>
              <w:pStyle w:val="Style_1"/>
              <w:widowControl w:val="0"/>
              <w:tabs>
                <w:tab w:leader="none" w:pos="360" w:val="left"/>
              </w:tabs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1)  проведение осмотров технического состояния жилищного фонда, теплоисточников, наружных инженерных сетей (с обязательным ведением описи работ по выявленным дефектам)</w:t>
            </w:r>
          </w:p>
          <w:p w14:paraId="E4000000">
            <w:pPr>
              <w:pStyle w:val="Style_1"/>
              <w:widowControl w:val="0"/>
              <w:tabs>
                <w:tab w:leader="none" w:pos="360" w:val="left"/>
              </w:tabs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2)  планирование работ по</w:t>
            </w:r>
          </w:p>
          <w:p w14:paraId="E5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подготовке к эксплуатации в зимних условиях жилищного фонда, теплоисточников, наружных тепловых сетей</w:t>
            </w:r>
          </w:p>
          <w:p w14:paraId="E6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3) выполнение планов работ по подготовке к эксплуатации в зимних условиях, проведении текущего и капитального ремонтов жилищного фонда, теплоисточников, инженерных сетей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E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01.07.2021г.</w:t>
            </w:r>
          </w:p>
          <w:p w14:paraId="E8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9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A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B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15.07.2021г.</w:t>
            </w:r>
          </w:p>
          <w:p w14:paraId="ED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F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13.09.2021г.</w:t>
            </w:r>
          </w:p>
          <w:p w14:paraId="F0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F1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 генеральный директор ООО «Управляющая компания Альянс» (по согласованию)</w:t>
            </w:r>
          </w:p>
          <w:p w14:paraId="F2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Лебедева С.В.</w:t>
            </w:r>
          </w:p>
          <w:p w14:paraId="F3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bookmarkStart w:id="2" w:name="__DdeLink__807_1554213909"/>
            <w:bookmarkEnd w:id="2"/>
            <w:r>
              <w:rPr>
                <w:rFonts w:ascii="Times New Roman" w:hAnsi="Times New Roman"/>
                <w:sz w:val="18"/>
              </w:rPr>
              <w:t>Заведующая отделом жизнеобеспечения</w:t>
            </w:r>
          </w:p>
          <w:p w14:paraId="F4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Л.А.</w:t>
            </w:r>
          </w:p>
          <w:p w14:paraId="F5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Директор МУП «Фонд имущества»</w:t>
            </w:r>
          </w:p>
          <w:p w14:paraId="F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7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предоставлением информации</w:t>
            </w:r>
          </w:p>
          <w:p w14:paraId="F8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в Администрацию Сандовского муниципального округа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F9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FA00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Организовать сбор и обработку данных по подготовке к отопительному сезону по форме № 1 – ЖКХ (зима) срочная и представление  обобщенных сведений в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FB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1 июля по 1 ноября 2021 года сведения предоставлять в срок до 1 числа месяца , следующего за отчетным периодом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FC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FD00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bookmarkStart w:id="3" w:name="__DdeLink__782_1261903305"/>
            <w:bookmarkEnd w:id="3"/>
            <w:bookmarkStart w:id="4" w:name="__DdeLink__4042_685563770"/>
            <w:bookmarkEnd w:id="4"/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  <w:p w14:paraId="FE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F00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00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01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  <w:p w14:paraId="02010000">
            <w:pPr>
              <w:pStyle w:val="Style_1"/>
              <w:widowControl w:val="0"/>
              <w:spacing w:after="0" w:before="0" w:line="240" w:lineRule="auto"/>
              <w:ind/>
              <w:jc w:val="left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3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401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Проверить готовность электро –, теплоснабжающих организаций, жилищного фонда к работе в осенне – зимний период с составлением актов и паспортов готовности. О результатах оценки проинформировать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5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24.09.2021г.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6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2021-2022годов</w:t>
            </w:r>
          </w:p>
          <w:p w14:paraId="07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8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9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A01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Рекомендовать проведение пробных топок с предоставлением в комиссию актов пробных топок.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B010000">
            <w:pPr>
              <w:pStyle w:val="Style_1"/>
              <w:widowControl w:val="0"/>
              <w:spacing w:after="0" w:before="0" w:line="240" w:lineRule="auto"/>
              <w:ind w:hanging="151" w:left="0" w:right="0"/>
              <w:jc w:val="center"/>
            </w:pPr>
            <w:r>
              <w:rPr>
                <w:rFonts w:ascii="Times New Roman" w:hAnsi="Times New Roman"/>
                <w:sz w:val="18"/>
              </w:rPr>
              <w:t>До 10.09.2021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C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highlight w:val="white"/>
              </w:rPr>
              <w:t>Фомичева Л..А.</w:t>
            </w:r>
          </w:p>
          <w:p w14:paraId="0D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1205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E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0F01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Предоставление информации в Министерство энергетики и жилищно-коммунального хозяйства Тверской области о технологических нарушениях, отказах и авариях на объектах жилищно-коммунального хозяйства и объектах социальной сферы в районе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0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Ежедневно с 01.07.2021 г.по 01.06.2022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1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12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</w:t>
            </w:r>
          </w:p>
          <w:p w14:paraId="13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</w:t>
            </w:r>
          </w:p>
          <w:p w14:paraId="14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Кирьян А.В.</w:t>
            </w:r>
          </w:p>
          <w:p w14:paraId="15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г</w:t>
            </w: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е</w:t>
            </w: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неральный</w:t>
            </w:r>
            <w:r>
              <w:rPr>
                <w:rFonts w:ascii="Times New Roman" w:hAnsi="Times New Roman"/>
                <w:sz w:val="18"/>
                <w:highlight w:val="white"/>
              </w:rPr>
              <w:t xml:space="preserve"> директор ООО «Управляющая компания Альянс»(по согласованию),</w:t>
            </w:r>
          </w:p>
          <w:p w14:paraId="16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highlight w:val="white"/>
              </w:rPr>
              <w:t>Фомичева Л.А.</w:t>
            </w:r>
          </w:p>
          <w:p w14:paraId="17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8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901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Проведение проверки готовности теплоснабжающих организаций, теплосетевых организаций и потребителей тепловой энергии к отопительному периоду в соответствии с приказом Министерства энергетики РФ от 12.03.2013 №103 «Об утверждении Правил оценки готовности к отопительному периоду»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A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13.09.2021г.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B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1C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</w:t>
            </w:r>
          </w:p>
          <w:p w14:paraId="1D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2021-2022 годов</w:t>
            </w:r>
          </w:p>
          <w:p w14:paraId="1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1F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20010000">
            <w:pPr>
              <w:pStyle w:val="Style_1"/>
              <w:widowControl w:val="0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18"/>
              </w:rPr>
              <w:t>Обеспечение своевременных расчетов муниципальных учреждений за потребленные топливно-энергетические ресурсы.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21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106"/>
            </w:tcMar>
          </w:tcPr>
          <w:p w14:paraId="22010000"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Руководители учреждений</w:t>
            </w:r>
          </w:p>
        </w:tc>
      </w:tr>
    </w:tbl>
    <w:p w14:paraId="23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2401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2501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4"/>
        </w:rPr>
        <w:t xml:space="preserve">Управляющая делами </w:t>
      </w:r>
    </w:p>
    <w:p w14:paraId="2601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4"/>
        </w:rPr>
        <w:t>Администрации Сандовского муниципального округа                                            Г.И. Горохова</w:t>
      </w:r>
    </w:p>
    <w:p w14:paraId="27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28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29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sectPr>
      <w:type w:val="nextPage"/>
      <w:pgSz w:h="16838" w:w="11906"/>
      <w:pgMar w:bottom="263" w:footer="0" w:gutter="0" w:header="0" w:left="1155" w:right="850" w:top="3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4" w:type="paragraph">
    <w:name w:val="Содержимое таблицы"/>
    <w:basedOn w:val="Style_1"/>
    <w:link w:val="Style_4_ch"/>
  </w:style>
  <w:style w:styleId="Style_4_ch" w:type="character">
    <w:name w:val="Содержимое таблицы"/>
    <w:basedOn w:val="Style_1_ch"/>
    <w:link w:val="Style_4"/>
  </w:style>
  <w:style w:styleId="Style_5" w:type="paragraph">
    <w:name w:val="Heading 4"/>
    <w:link w:val="Style_5_ch"/>
    <w:rPr>
      <w:rFonts w:ascii="XO Thames" w:hAnsi="XO Thames"/>
      <w:b w:val="1"/>
      <w:color w:val="595959"/>
      <w:sz w:val="26"/>
    </w:rPr>
  </w:style>
  <w:style w:styleId="Style_5_ch" w:type="character">
    <w:name w:val="Heading 4"/>
    <w:link w:val="Style_5"/>
    <w:rPr>
      <w:rFonts w:ascii="XO Thames" w:hAnsi="XO Thames"/>
      <w:b w:val="1"/>
      <w:color w:val="595959"/>
      <w:sz w:val="26"/>
    </w:rPr>
  </w:style>
  <w:style w:styleId="Style_6" w:type="paragraph">
    <w:name w:val="Default Paragraph Font_0"/>
    <w:link w:val="Style_6_ch"/>
  </w:style>
  <w:style w:styleId="Style_6_ch" w:type="character">
    <w:name w:val="Default Paragraph Font_0"/>
    <w:link w:val="Style_6"/>
  </w:style>
  <w:style w:styleId="Style_7" w:type="paragraph">
    <w:name w:val="toc 2"/>
    <w:basedOn w:val="Style_1"/>
    <w:link w:val="Style_7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7_ch" w:type="character">
    <w:name w:val="toc 2"/>
    <w:basedOn w:val="Style_1_ch"/>
    <w:link w:val="Style_7"/>
    <w:rPr>
      <w:rFonts w:ascii="Times New Roman" w:hAnsi="Times New Roman"/>
      <w:color w:val="000000"/>
      <w:spacing w:val="0"/>
      <w:sz w:val="22"/>
    </w:rPr>
  </w:style>
  <w:style w:styleId="Style_8" w:type="paragraph">
    <w:name w:val="Contents 1"/>
    <w:link w:val="Style_8_ch"/>
    <w:rPr>
      <w:rFonts w:ascii="XO Thames" w:hAnsi="XO Thames"/>
      <w:b w:val="1"/>
    </w:rPr>
  </w:style>
  <w:style w:styleId="Style_8_ch" w:type="character">
    <w:name w:val="Contents 1"/>
    <w:link w:val="Style_8"/>
    <w:rPr>
      <w:rFonts w:ascii="XO Thames" w:hAnsi="XO Thames"/>
      <w:b w:val="1"/>
    </w:rPr>
  </w:style>
  <w:style w:styleId="Style_9" w:type="paragraph">
    <w:name w:val="toc 4"/>
    <w:basedOn w:val="Style_1"/>
    <w:link w:val="Style_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9_ch" w:type="character">
    <w:name w:val="toc 4"/>
    <w:basedOn w:val="Style_1_ch"/>
    <w:link w:val="Style_9"/>
    <w:rPr>
      <w:rFonts w:ascii="Times New Roman" w:hAnsi="Times New Roman"/>
      <w:color w:val="000000"/>
      <w:spacing w:val="0"/>
      <w:sz w:val="22"/>
    </w:rPr>
  </w:style>
  <w:style w:styleId="Style_10" w:type="paragraph">
    <w:name w:val="Contents 3"/>
    <w:link w:val="Style_10_ch"/>
  </w:style>
  <w:style w:styleId="Style_10_ch" w:type="character">
    <w:name w:val="Contents 3"/>
    <w:link w:val="Style_10"/>
  </w:style>
  <w:style w:styleId="Style_11" w:type="paragraph">
    <w:name w:val="Footer"/>
    <w:link w:val="Style_11_ch"/>
  </w:style>
  <w:style w:styleId="Style_11_ch" w:type="character">
    <w:name w:val="Footer"/>
    <w:link w:val="Style_11"/>
  </w:style>
  <w:style w:styleId="Style_12" w:type="paragraph">
    <w:name w:val="toc 6"/>
    <w:basedOn w:val="Style_1"/>
    <w:link w:val="Style_12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2_ch" w:type="character">
    <w:name w:val="toc 6"/>
    <w:basedOn w:val="Style_1_ch"/>
    <w:link w:val="Style_12"/>
    <w:rPr>
      <w:rFonts w:ascii="Times New Roman" w:hAnsi="Times New Roman"/>
      <w:color w:val="000000"/>
      <w:spacing w:val="0"/>
      <w:sz w:val="22"/>
    </w:rPr>
  </w:style>
  <w:style w:styleId="Style_13" w:type="paragraph">
    <w:name w:val="toc 7"/>
    <w:basedOn w:val="Style_1"/>
    <w:link w:val="Style_13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3_ch" w:type="character">
    <w:name w:val="toc 7"/>
    <w:basedOn w:val="Style_1_ch"/>
    <w:link w:val="Style_13"/>
    <w:rPr>
      <w:rFonts w:ascii="Times New Roman" w:hAnsi="Times New Roman"/>
      <w:color w:val="000000"/>
      <w:spacing w:val="0"/>
      <w:sz w:val="22"/>
    </w:rPr>
  </w:style>
  <w:style w:styleId="Style_14" w:type="paragraph">
    <w:name w:val="Заголовок таблицы"/>
    <w:basedOn w:val="Style_15"/>
    <w:link w:val="Style_14_ch"/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Интернет-ссылка"/>
    <w:link w:val="Style_16_ch"/>
    <w:rPr>
      <w:color w:val="000080"/>
      <w:u w:val="single"/>
    </w:rPr>
  </w:style>
  <w:style w:styleId="Style_16_ch" w:type="character">
    <w:name w:val="Интернет-ссылка"/>
    <w:link w:val="Style_16"/>
    <w:rPr>
      <w:color w:val="000080"/>
      <w:u w:val="single"/>
    </w:rPr>
  </w:style>
  <w:style w:styleId="Style_17" w:type="paragraph">
    <w:name w:val="Заголовок"/>
    <w:basedOn w:val="Style_1"/>
    <w:next w:val="Style_18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1_ch"/>
    <w:link w:val="Style_17"/>
    <w:rPr>
      <w:rFonts w:ascii="Liberation Sans" w:hAnsi="Liberation Sans"/>
      <w:sz w:val="28"/>
    </w:rPr>
  </w:style>
  <w:style w:styleId="Style_19" w:type="paragraph">
    <w:name w:val="Заголовок таблицы"/>
    <w:basedOn w:val="Style_4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4_ch"/>
    <w:link w:val="Style_19"/>
    <w:rPr>
      <w:b w:val="1"/>
    </w:rPr>
  </w:style>
  <w:style w:styleId="Style_20" w:type="paragraph">
    <w:name w:val="heading 3"/>
    <w:basedOn w:val="Style_1"/>
    <w:link w:val="Style_20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20_ch" w:type="character">
    <w:name w:val="heading 3"/>
    <w:basedOn w:val="Style_1_ch"/>
    <w:link w:val="Style_20"/>
    <w:rPr>
      <w:rFonts w:ascii="XO Thames" w:hAnsi="XO Thames"/>
      <w:b w:val="1"/>
      <w:i w:val="1"/>
      <w:color w:val="000000"/>
      <w:spacing w:val="0"/>
      <w:sz w:val="22"/>
    </w:rPr>
  </w:style>
  <w:style w:styleId="Style_21" w:type="paragraph">
    <w:name w:val="Contents 9"/>
    <w:link w:val="Style_21_ch"/>
  </w:style>
  <w:style w:styleId="Style_21_ch" w:type="character">
    <w:name w:val="Contents 9"/>
    <w:link w:val="Style_21"/>
  </w:style>
  <w:style w:styleId="Style_22" w:type="paragraph">
    <w:name w:val="caption"/>
    <w:link w:val="Style_22_ch"/>
    <w:rPr>
      <w:i w:val="1"/>
      <w:sz w:val="24"/>
    </w:rPr>
  </w:style>
  <w:style w:styleId="Style_22_ch" w:type="character">
    <w:name w:val="caption"/>
    <w:link w:val="Style_22"/>
    <w:rPr>
      <w:i w:val="1"/>
      <w:sz w:val="24"/>
    </w:rPr>
  </w:style>
  <w:style w:styleId="Style_23" w:type="paragraph">
    <w:name w:val="Заголовок"/>
    <w:link w:val="Style_23_ch"/>
    <w:rPr>
      <w:rFonts w:ascii="Liberation Sans" w:hAnsi="Liberation Sans"/>
      <w:sz w:val="28"/>
    </w:rPr>
  </w:style>
  <w:style w:styleId="Style_23_ch" w:type="character">
    <w:name w:val="Заголовок"/>
    <w:link w:val="Style_23"/>
    <w:rPr>
      <w:rFonts w:ascii="Liberation Sans" w:hAnsi="Liberation Sans"/>
      <w:sz w:val="28"/>
    </w:rPr>
  </w:style>
  <w:style w:styleId="Style_24" w:type="paragraph">
    <w:name w:val="Указатель"/>
    <w:basedOn w:val="Style_1"/>
    <w:link w:val="Style_24_ch"/>
  </w:style>
  <w:style w:styleId="Style_24_ch" w:type="character">
    <w:name w:val="Указатель"/>
    <w:basedOn w:val="Style_1_ch"/>
    <w:link w:val="Style_24"/>
  </w:style>
  <w:style w:styleId="Style_25" w:type="paragraph">
    <w:name w:val="Heading 2"/>
    <w:link w:val="Style_25_ch"/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Caption"/>
    <w:basedOn w:val="Style_1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1_ch"/>
    <w:link w:val="Style_26"/>
    <w:rPr>
      <w:i w:val="1"/>
      <w:sz w:val="24"/>
    </w:rPr>
  </w:style>
  <w:style w:styleId="Style_27" w:type="paragraph">
    <w:name w:val="Default Paragraph Font_0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7_ch" w:type="character">
    <w:name w:val="Default Paragraph Font_0"/>
    <w:link w:val="Style_27"/>
    <w:rPr>
      <w:rFonts w:ascii="Times New Roman" w:hAnsi="Times New Roman"/>
      <w:color w:val="000000"/>
      <w:spacing w:val="0"/>
      <w:sz w:val="22"/>
    </w:rPr>
  </w:style>
  <w:style w:styleId="Style_28" w:type="paragraph">
    <w:name w:val="Internet link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8_ch" w:type="character">
    <w:name w:val="Internet link"/>
    <w:link w:val="Style_28"/>
    <w:rPr>
      <w:rFonts w:ascii="Times New Roman" w:hAnsi="Times New Roman"/>
      <w:color w:val="000080"/>
      <w:spacing w:val="0"/>
      <w:sz w:val="22"/>
      <w:u w:val="single"/>
    </w:rPr>
  </w:style>
  <w:style w:styleId="Style_29" w:type="paragraph">
    <w:name w:val="toc 3"/>
    <w:basedOn w:val="Style_1"/>
    <w:link w:val="Style_29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9_ch" w:type="character">
    <w:name w:val="toc 3"/>
    <w:basedOn w:val="Style_1_ch"/>
    <w:link w:val="Style_29"/>
    <w:rPr>
      <w:rFonts w:ascii="Times New Roman" w:hAnsi="Times New Roman"/>
      <w:color w:val="000000"/>
      <w:spacing w:val="0"/>
      <w:sz w:val="22"/>
    </w:rPr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Default Paragraph Font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2_ch" w:type="character">
    <w:name w:val="Default Paragraph Font"/>
    <w:link w:val="Style_32"/>
    <w:rPr>
      <w:rFonts w:ascii="Times New Roman" w:hAnsi="Times New Roman"/>
      <w:color w:val="000000"/>
      <w:spacing w:val="0"/>
      <w:sz w:val="22"/>
    </w:rPr>
  </w:style>
  <w:style w:styleId="Style_33" w:type="paragraph">
    <w:name w:val="Contents 6"/>
    <w:link w:val="Style_33_ch"/>
  </w:style>
  <w:style w:styleId="Style_33_ch" w:type="character">
    <w:name w:val="Contents 6"/>
    <w:link w:val="Style_33"/>
  </w:style>
  <w:style w:styleId="Style_34" w:type="paragraph">
    <w:name w:val="Footer"/>
    <w:basedOn w:val="Style_1"/>
    <w:link w:val="Style_34_ch"/>
  </w:style>
  <w:style w:styleId="Style_34_ch" w:type="character">
    <w:name w:val="Footer"/>
    <w:basedOn w:val="Style_1_ch"/>
    <w:link w:val="Style_34"/>
  </w:style>
  <w:style w:styleId="Style_15" w:type="paragraph">
    <w:name w:val="Содержимое таблицы"/>
    <w:link w:val="Style_15_ch"/>
  </w:style>
  <w:style w:styleId="Style_15_ch" w:type="character">
    <w:name w:val="Содержимое таблицы"/>
    <w:link w:val="Style_15"/>
  </w:style>
  <w:style w:styleId="Style_35" w:type="paragraph">
    <w:name w:val="Верхний и нижний колонтитулы"/>
    <w:link w:val="Style_35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5_ch" w:type="character">
    <w:name w:val="Верхний и нижний колонтитулы"/>
    <w:link w:val="Style_35"/>
    <w:rPr>
      <w:rFonts w:ascii="XO Thames" w:hAnsi="XO Thames"/>
      <w:color w:val="000000"/>
      <w:spacing w:val="0"/>
      <w:sz w:val="20"/>
    </w:rPr>
  </w:style>
  <w:style w:styleId="Style_31" w:type="paragraph">
    <w:name w:val="Text body"/>
    <w:link w:val="Style_31_ch"/>
  </w:style>
  <w:style w:styleId="Style_31_ch" w:type="character">
    <w:name w:val="Text body"/>
    <w:link w:val="Style_31"/>
  </w:style>
  <w:style w:styleId="Style_36" w:type="paragraph">
    <w:name w:val="Heading 3"/>
    <w:link w:val="Style_36_ch"/>
    <w:rPr>
      <w:rFonts w:ascii="XO Thames" w:hAnsi="XO Thames"/>
      <w:b w:val="1"/>
      <w:i w:val="1"/>
      <w:color w:val="000000"/>
    </w:rPr>
  </w:style>
  <w:style w:styleId="Style_36_ch" w:type="character">
    <w:name w:val="Heading 3"/>
    <w:link w:val="Style_36"/>
    <w:rPr>
      <w:rFonts w:ascii="XO Thames" w:hAnsi="XO Thames"/>
      <w:b w:val="1"/>
      <w:i w:val="1"/>
      <w:color w:val="000000"/>
    </w:rPr>
  </w:style>
  <w:style w:styleId="Style_37" w:type="paragraph">
    <w:name w:val="Contents 8"/>
    <w:link w:val="Style_37_ch"/>
  </w:style>
  <w:style w:styleId="Style_37_ch" w:type="character">
    <w:name w:val="Contents 8"/>
    <w:link w:val="Style_37"/>
  </w:style>
  <w:style w:styleId="Style_38" w:type="paragraph">
    <w:name w:val="heading 5"/>
    <w:basedOn w:val="Style_1"/>
    <w:link w:val="Style_38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8_ch" w:type="character">
    <w:name w:val="heading 5"/>
    <w:basedOn w:val="Style_1_ch"/>
    <w:link w:val="Style_38"/>
    <w:rPr>
      <w:rFonts w:ascii="XO Thames" w:hAnsi="XO Thames"/>
      <w:b w:val="1"/>
      <w:color w:val="000000"/>
      <w:spacing w:val="0"/>
      <w:sz w:val="22"/>
    </w:rPr>
  </w:style>
  <w:style w:styleId="Style_39" w:type="paragraph">
    <w:name w:val="Footnote"/>
    <w:link w:val="Style_39_ch"/>
    <w:rPr>
      <w:rFonts w:ascii="XO Thames" w:hAnsi="XO Thames"/>
      <w:color w:val="757575"/>
      <w:sz w:val="20"/>
    </w:rPr>
  </w:style>
  <w:style w:styleId="Style_39_ch" w:type="character">
    <w:name w:val="Footnote"/>
    <w:link w:val="Style_39"/>
    <w:rPr>
      <w:rFonts w:ascii="XO Thames" w:hAnsi="XO Thames"/>
      <w:color w:val="757575"/>
      <w:sz w:val="20"/>
    </w:rPr>
  </w:style>
  <w:style w:styleId="Style_40" w:type="paragraph">
    <w:name w:val="Contents 2"/>
    <w:link w:val="Style_40_ch"/>
  </w:style>
  <w:style w:styleId="Style_40_ch" w:type="character">
    <w:name w:val="Contents 2"/>
    <w:link w:val="Style_40"/>
  </w:style>
  <w:style w:styleId="Style_41" w:type="paragraph">
    <w:name w:val="heading 1"/>
    <w:basedOn w:val="Style_1"/>
    <w:link w:val="Style_41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1_ch" w:type="character">
    <w:name w:val="heading 1"/>
    <w:basedOn w:val="Style_1_ch"/>
    <w:link w:val="Style_41"/>
    <w:rPr>
      <w:rFonts w:ascii="XO Thames" w:hAnsi="XO Thames"/>
      <w:b w:val="1"/>
      <w:color w:val="000000"/>
      <w:spacing w:val="0"/>
      <w:sz w:val="32"/>
    </w:rPr>
  </w:style>
  <w:style w:styleId="Style_42" w:type="paragraph">
    <w:name w:val="Heading 5"/>
    <w:link w:val="Style_42_ch"/>
    <w:rPr>
      <w:rFonts w:ascii="XO Thames" w:hAnsi="XO Thames"/>
      <w:b w:val="1"/>
      <w:color w:val="000000"/>
      <w:sz w:val="22"/>
    </w:rPr>
  </w:style>
  <w:style w:styleId="Style_42_ch" w:type="character">
    <w:name w:val="Heading 5"/>
    <w:link w:val="Style_42"/>
    <w:rPr>
      <w:rFonts w:ascii="XO Thames" w:hAnsi="XO Thames"/>
      <w:b w:val="1"/>
      <w:color w:val="000000"/>
      <w:sz w:val="22"/>
    </w:rPr>
  </w:style>
  <w:style w:styleId="Style_43" w:type="paragraph">
    <w:name w:val="toc 10"/>
    <w:link w:val="Style_43_ch"/>
  </w:style>
  <w:style w:styleId="Style_43_ch" w:type="character">
    <w:name w:val="toc 10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45_ch" w:type="character">
    <w:name w:val="Footnote"/>
    <w:link w:val="Style_45"/>
    <w:rPr>
      <w:rFonts w:ascii="XO Thames" w:hAnsi="XO Thames"/>
      <w:color w:val="757575"/>
      <w:spacing w:val="0"/>
      <w:sz w:val="20"/>
    </w:rPr>
  </w:style>
  <w:style w:styleId="Style_46" w:type="paragraph">
    <w:name w:val="toc 1"/>
    <w:basedOn w:val="Style_1"/>
    <w:link w:val="Style_46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6_ch" w:type="character">
    <w:name w:val="toc 1"/>
    <w:basedOn w:val="Style_1_ch"/>
    <w:link w:val="Style_46"/>
    <w:rPr>
      <w:rFonts w:ascii="XO Thames" w:hAnsi="XO Thames"/>
      <w:b w:val="1"/>
      <w:color w:val="000000"/>
      <w:spacing w:val="0"/>
      <w:sz w:val="22"/>
    </w:rPr>
  </w:style>
  <w:style w:styleId="Style_47" w:type="paragraph">
    <w:name w:val="Header and Footer"/>
    <w:link w:val="Style_47_ch"/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toc 9"/>
    <w:basedOn w:val="Style_1"/>
    <w:link w:val="Style_48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8_ch" w:type="character">
    <w:name w:val="toc 9"/>
    <w:basedOn w:val="Style_1_ch"/>
    <w:link w:val="Style_48"/>
    <w:rPr>
      <w:rFonts w:ascii="Times New Roman" w:hAnsi="Times New Roman"/>
      <w:color w:val="000000"/>
      <w:spacing w:val="0"/>
      <w:sz w:val="22"/>
    </w:rPr>
  </w:style>
  <w:style w:styleId="Style_49" w:type="paragraph">
    <w:name w:val="Contents 4"/>
    <w:link w:val="Style_49_ch"/>
  </w:style>
  <w:style w:styleId="Style_49_ch" w:type="character">
    <w:name w:val="Contents 4"/>
    <w:link w:val="Style_49"/>
  </w:style>
  <w:style w:styleId="Style_50" w:type="paragraph">
    <w:name w:val="Contents 5"/>
    <w:link w:val="Style_50_ch"/>
  </w:style>
  <w:style w:styleId="Style_50_ch" w:type="character">
    <w:name w:val="Contents 5"/>
    <w:link w:val="Style_50"/>
  </w:style>
  <w:style w:styleId="Style_51" w:type="paragraph">
    <w:name w:val="Subtitle"/>
    <w:link w:val="Style_51_ch"/>
    <w:rPr>
      <w:b w:val="1"/>
      <w:sz w:val="44"/>
    </w:rPr>
  </w:style>
  <w:style w:styleId="Style_51_ch" w:type="character">
    <w:name w:val="Subtitle"/>
    <w:link w:val="Style_51"/>
    <w:rPr>
      <w:b w:val="1"/>
      <w:sz w:val="44"/>
    </w:rPr>
  </w:style>
  <w:style w:styleId="Style_52" w:type="paragraph">
    <w:name w:val="toc 8"/>
    <w:basedOn w:val="Style_1"/>
    <w:link w:val="Style_52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2_ch" w:type="character">
    <w:name w:val="toc 8"/>
    <w:basedOn w:val="Style_1_ch"/>
    <w:link w:val="Style_52"/>
    <w:rPr>
      <w:rFonts w:ascii="Times New Roman" w:hAnsi="Times New Roman"/>
      <w:color w:val="000000"/>
      <w:spacing w:val="0"/>
      <w:sz w:val="22"/>
    </w:rPr>
  </w:style>
  <w:style w:styleId="Style_53" w:type="paragraph">
    <w:name w:val="Heading 1"/>
    <w:link w:val="Style_53_ch"/>
    <w:rPr>
      <w:rFonts w:ascii="XO Thames" w:hAnsi="XO Thames"/>
      <w:b w:val="1"/>
      <w:sz w:val="32"/>
    </w:rPr>
  </w:style>
  <w:style w:styleId="Style_53_ch" w:type="character">
    <w:name w:val="Heading 1"/>
    <w:link w:val="Style_53"/>
    <w:rPr>
      <w:rFonts w:ascii="XO Thames" w:hAnsi="XO Thames"/>
      <w:b w:val="1"/>
      <w:sz w:val="32"/>
    </w:rPr>
  </w:style>
  <w:style w:styleId="Style_18" w:type="paragraph">
    <w:name w:val="Body Text"/>
    <w:basedOn w:val="Style_1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1_ch"/>
    <w:link w:val="Style_18"/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Title"/>
    <w:link w:val="Style_55_ch"/>
    <w:rPr>
      <w:rFonts w:ascii="XO Thames" w:hAnsi="XO Thames"/>
      <w:b w:val="1"/>
      <w:sz w:val="52"/>
    </w:rPr>
  </w:style>
  <w:style w:styleId="Style_55_ch" w:type="character">
    <w:name w:val="Title"/>
    <w:link w:val="Style_55"/>
    <w:rPr>
      <w:rFonts w:ascii="XO Thames" w:hAnsi="XO Thames"/>
      <w:b w:val="1"/>
      <w:sz w:val="52"/>
    </w:rPr>
  </w:style>
  <w:style w:styleId="Style_56" w:type="paragraph">
    <w:name w:val="toc 5"/>
    <w:basedOn w:val="Style_1"/>
    <w:link w:val="Style_5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6_ch" w:type="character">
    <w:name w:val="toc 5"/>
    <w:basedOn w:val="Style_1_ch"/>
    <w:link w:val="Style_56"/>
    <w:rPr>
      <w:rFonts w:ascii="Times New Roman" w:hAnsi="Times New Roman"/>
      <w:color w:val="000000"/>
      <w:spacing w:val="0"/>
      <w:sz w:val="22"/>
    </w:rPr>
  </w:style>
  <w:style w:styleId="Style_57" w:type="paragraph">
    <w:name w:val="List"/>
    <w:basedOn w:val="Style_18"/>
    <w:link w:val="Style_57_ch"/>
  </w:style>
  <w:style w:styleId="Style_57_ch" w:type="character">
    <w:name w:val="List"/>
    <w:basedOn w:val="Style_18_ch"/>
    <w:link w:val="Style_57"/>
  </w:style>
  <w:style w:styleId="Style_2" w:type="paragraph">
    <w:name w:val="Subtitle"/>
    <w:basedOn w:val="Style_1"/>
    <w:link w:val="Style_2_ch"/>
    <w:uiPriority w:val="11"/>
    <w:qFormat/>
    <w:pPr>
      <w:ind/>
      <w:jc w:val="center"/>
    </w:pPr>
    <w:rPr>
      <w:b w:val="1"/>
      <w:sz w:val="44"/>
    </w:rPr>
  </w:style>
  <w:style w:styleId="Style_2_ch" w:type="character">
    <w:name w:val="Subtitle"/>
    <w:basedOn w:val="Style_1_ch"/>
    <w:link w:val="Style_2"/>
    <w:rPr>
      <w:b w:val="1"/>
      <w:sz w:val="44"/>
    </w:rPr>
  </w:style>
  <w:style w:styleId="Style_58" w:type="paragraph">
    <w:name w:val="toc 10"/>
    <w:link w:val="Style_58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8_ch" w:type="character">
    <w:name w:val="toc 10"/>
    <w:link w:val="Style_58"/>
    <w:rPr>
      <w:rFonts w:ascii="Times New Roman" w:hAnsi="Times New Roman"/>
      <w:color w:val="000000"/>
      <w:spacing w:val="0"/>
      <w:sz w:val="22"/>
    </w:rPr>
  </w:style>
  <w:style w:styleId="Style_59" w:type="paragraph">
    <w:name w:val="Contents 7"/>
    <w:link w:val="Style_59_ch"/>
  </w:style>
  <w:style w:styleId="Style_59_ch" w:type="character">
    <w:name w:val="Contents 7"/>
    <w:link w:val="Style_59"/>
  </w:style>
  <w:style w:styleId="Style_60" w:type="paragraph">
    <w:name w:val="Title"/>
    <w:basedOn w:val="Style_1"/>
    <w:link w:val="Style_60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0_ch" w:type="character">
    <w:name w:val="Title"/>
    <w:basedOn w:val="Style_1_ch"/>
    <w:link w:val="Style_60"/>
    <w:rPr>
      <w:rFonts w:ascii="XO Thames" w:hAnsi="XO Thames"/>
      <w:b w:val="1"/>
      <w:color w:val="000000"/>
      <w:spacing w:val="0"/>
      <w:sz w:val="52"/>
    </w:rPr>
  </w:style>
  <w:style w:styleId="Style_61" w:type="paragraph">
    <w:name w:val="heading 4"/>
    <w:basedOn w:val="Style_1"/>
    <w:link w:val="Style_61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1_ch" w:type="character">
    <w:name w:val="heading 4"/>
    <w:basedOn w:val="Style_1_ch"/>
    <w:link w:val="Style_61"/>
    <w:rPr>
      <w:rFonts w:ascii="XO Thames" w:hAnsi="XO Thames"/>
      <w:b w:val="1"/>
      <w:color w:val="595959"/>
      <w:spacing w:val="0"/>
      <w:sz w:val="26"/>
    </w:rPr>
  </w:style>
  <w:style w:styleId="Style_62" w:type="paragraph">
    <w:name w:val="caption"/>
    <w:basedOn w:val="Style_1"/>
    <w:link w:val="Style_62_ch"/>
    <w:pPr>
      <w:spacing w:after="120" w:before="120"/>
      <w:ind/>
    </w:pPr>
    <w:rPr>
      <w:i w:val="1"/>
      <w:sz w:val="24"/>
    </w:rPr>
  </w:style>
  <w:style w:styleId="Style_62_ch" w:type="character">
    <w:name w:val="caption"/>
    <w:basedOn w:val="Style_1_ch"/>
    <w:link w:val="Style_62"/>
    <w:rPr>
      <w:i w:val="1"/>
      <w:sz w:val="24"/>
    </w:rPr>
  </w:style>
  <w:style w:styleId="Style_63" w:type="paragraph">
    <w:name w:val="Указатель"/>
    <w:link w:val="Style_63_ch"/>
  </w:style>
  <w:style w:styleId="Style_63_ch" w:type="character">
    <w:name w:val="Указатель"/>
    <w:link w:val="Style_63"/>
  </w:style>
  <w:style w:styleId="Style_64" w:type="paragraph">
    <w:name w:val="heading 2"/>
    <w:basedOn w:val="Style_1"/>
    <w:link w:val="Style_64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4_ch" w:type="character">
    <w:name w:val="heading 2"/>
    <w:basedOn w:val="Style_1_ch"/>
    <w:link w:val="Style_64"/>
    <w:rPr>
      <w:rFonts w:ascii="XO Thames" w:hAnsi="XO Thames"/>
      <w:b w:val="1"/>
      <w:color w:val="00A0FF"/>
      <w:spacing w:val="0"/>
      <w:sz w:val="26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2021-06-11T06:29:11Z</dcterms:modified>
</cp:coreProperties>
</file>