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1"/>
        <w:tblLayout w:type="fixed"/>
      </w:tblPr>
      <w:tblGrid>
        <w:gridCol w:w="9613"/>
        <w:gridCol w:w="222"/>
        <w:gridCol w:w="222"/>
        <w:gridCol w:w="222"/>
      </w:tblGrid>
      <w:tr>
        <w:tc>
          <w:tcPr>
            <w:tcW w:type="dxa" w:w="10279"/>
            <w:gridSpan w:val="4"/>
          </w:tcPr>
          <w:p w14:paraId="01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sz w:val="28"/>
              </w:rPr>
              <w:drawing>
                <wp:inline>
                  <wp:extent cx="407035" cy="511810"/>
                  <wp:docPr id="2" name="Picture 2"/>
                  <a:graphic>
                    <a:graphicData uri="http://schemas.openxmlformats.org/drawingml/2006/picture">
                      <pic:pic>
                        <pic:nvPicPr>
                          <pic:cNvPr id="1" name="Picture 1"/>
                          <pic:cNvPicPr preferRelativeResize="true"/>
                        </pic:nvPicPr>
                        <pic:blipFill>
                          <a:blip r:embed="rId1" r:link=""/>
                          <a:srcRect b="-119" l="-148" r="-148" t="-119"/>
                          <a:stretch/>
                        </pic:blipFill>
                        <pic:spPr>
                          <a:xfrm flipH="false" flipV="false" rot="0">
                            <a:ext cx="407035" cy="51181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  <w:p w14:paraId="02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  <w:p w14:paraId="03000000">
            <w:pPr>
              <w:pStyle w:val="Style_2"/>
              <w:spacing w:after="0" w:before="0" w:line="360" w:lineRule="auto"/>
              <w:ind/>
              <w:jc w:val="center"/>
              <w:rPr>
                <w:rFonts w:ascii="Times New Roman" w:hAnsi="Times New Roman"/>
                <w:b w:val="1"/>
                <w:color w:val="000000"/>
                <w:highlight w:val="white"/>
              </w:rPr>
            </w:pPr>
            <w:r>
              <w:rPr>
                <w:rFonts w:ascii="Times New Roman" w:hAnsi="Times New Roman"/>
                <w:b w:val="1"/>
              </w:rPr>
              <w:t xml:space="preserve">  </w:t>
            </w:r>
            <w:r>
              <w:rPr>
                <w:rFonts w:ascii="Times New Roman" w:hAnsi="Times New Roman"/>
                <w:b w:val="1"/>
                <w:color w:val="000000"/>
                <w:highlight w:val="white"/>
              </w:rPr>
              <w:t>ДУМА САНДОВСКОГО МУНИЦИПАЛЬНОГО ОКРУГА</w:t>
            </w:r>
          </w:p>
          <w:p w14:paraId="04000000">
            <w:pPr>
              <w:pStyle w:val="Style_2"/>
              <w:spacing w:after="0" w:before="0" w:line="360" w:lineRule="auto"/>
              <w:ind/>
              <w:jc w:val="center"/>
              <w:rPr>
                <w:rFonts w:ascii="Times New Roman" w:hAnsi="Times New Roman"/>
                <w:b w:val="1"/>
                <w:color w:val="000000"/>
                <w:highlight w:val="white"/>
              </w:rPr>
            </w:pPr>
            <w:r>
              <w:rPr>
                <w:rFonts w:ascii="Times New Roman" w:hAnsi="Times New Roman"/>
                <w:b w:val="1"/>
                <w:color w:val="000000"/>
                <w:highlight w:val="white"/>
              </w:rPr>
              <w:t xml:space="preserve">ТВЕРСКОЙ ОБЛАСТИ </w:t>
            </w:r>
          </w:p>
          <w:p w14:paraId="05000000">
            <w:pPr>
              <w:pStyle w:val="Style_2"/>
              <w:spacing w:after="0" w:before="0" w:line="360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  <w:highlight w:val="white"/>
              </w:rPr>
              <w:t>РЕШЕНИЕ</w:t>
            </w:r>
          </w:p>
          <w:p w14:paraId="06000000">
            <w:pPr>
              <w:pStyle w:val="Style_2"/>
              <w:spacing w:after="0" w:before="0" w:line="360" w:lineRule="auto"/>
              <w:ind/>
              <w:jc w:val="center"/>
              <w:rPr>
                <w:rFonts w:ascii="Times New Roman" w:hAnsi="Times New Roman"/>
                <w:b w:val="1"/>
                <w:color w:val="000000"/>
                <w:highlight w:val="white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27.11</w:t>
            </w:r>
            <w:r>
              <w:rPr>
                <w:rFonts w:ascii="Times New Roman" w:hAnsi="Times New Roman"/>
                <w:b w:val="0"/>
              </w:rPr>
              <w:t>.</w:t>
            </w:r>
            <w:r>
              <w:rPr>
                <w:rFonts w:ascii="Times New Roman" w:hAnsi="Times New Roman"/>
              </w:rPr>
              <w:t xml:space="preserve">2020                                         </w:t>
            </w:r>
            <w:r>
              <w:rPr>
                <w:rFonts w:ascii="Times New Roman" w:hAnsi="Times New Roman"/>
              </w:rPr>
              <w:t>пгт</w:t>
            </w:r>
            <w:r>
              <w:rPr>
                <w:rFonts w:ascii="Times New Roman" w:hAnsi="Times New Roman"/>
              </w:rPr>
              <w:t xml:space="preserve">. Сандово                                                    № 39  </w:t>
            </w:r>
          </w:p>
          <w:tbl>
            <w:tblPr>
              <w:tblStyle w:val="Style_1"/>
              <w:tblLayout w:type="fixed"/>
            </w:tblPr>
            <w:tblGrid>
              <w:gridCol w:w="6238"/>
              <w:gridCol w:w="322"/>
              <w:gridCol w:w="3861"/>
            </w:tblGrid>
            <w:tr>
              <w:trPr>
                <w:trHeight w:hRule="atLeast" w:val="954"/>
              </w:trPr>
              <w:tc>
                <w:tcPr>
                  <w:tcW w:type="dxa" w:w="6238"/>
                  <w:shd w:fill="auto" w:val="clear"/>
                </w:tcPr>
                <w:p w14:paraId="07000000">
                  <w:pPr>
                    <w:widowControl w:val="0"/>
                    <w:ind w:right="101"/>
                    <w:jc w:val="both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О досрочном </w:t>
                  </w:r>
                </w:p>
                <w:p w14:paraId="08000000">
                  <w:pPr>
                    <w:widowControl w:val="0"/>
                    <w:ind w:right="101"/>
                    <w:jc w:val="both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прекращении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 полномочий</w:t>
                  </w:r>
                </w:p>
                <w:p w14:paraId="09000000">
                  <w:pPr>
                    <w:widowControl w:val="0"/>
                    <w:ind w:right="101"/>
                    <w:jc w:val="both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Главы Сандовского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 района </w:t>
                  </w:r>
                </w:p>
              </w:tc>
              <w:tc>
                <w:tcPr>
                  <w:tcW w:type="dxa" w:w="322"/>
                  <w:shd w:fill="auto" w:val="clear"/>
                </w:tcPr>
                <w:p w14:paraId="0A000000">
                  <w:pPr>
                    <w:widowControl w:val="0"/>
                    <w:ind/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type="dxa" w:w="3861"/>
                  <w:shd w:fill="auto" w:val="clear"/>
                </w:tcPr>
                <w:p w14:paraId="0B000000">
                  <w:pPr>
                    <w:widowControl w:val="0"/>
                    <w:tabs>
                      <w:tab w:leader="none" w:pos="4358" w:val="left"/>
                    </w:tabs>
                    <w:ind w:right="-2"/>
                    <w:jc w:val="right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  <w:tr>
              <w:trPr>
                <w:trHeight w:hRule="atLeast" w:val="313"/>
              </w:trPr>
              <w:tc>
                <w:tcPr>
                  <w:tcW w:type="dxa" w:w="6238"/>
                  <w:shd w:fill="auto" w:val="clear"/>
                </w:tcPr>
                <w:p w14:paraId="0C000000">
                  <w:pPr>
                    <w:widowControl w:val="0"/>
                    <w:ind w:right="101"/>
                    <w:rPr>
                      <w:rFonts w:ascii="Times New Roman" w:hAnsi="Times New Roman"/>
                      <w:b w:val="1"/>
                      <w:sz w:val="28"/>
                    </w:rPr>
                  </w:pPr>
                </w:p>
              </w:tc>
              <w:tc>
                <w:tcPr>
                  <w:tcW w:type="dxa" w:w="322"/>
                  <w:shd w:fill="auto" w:val="clear"/>
                </w:tcPr>
                <w:p w14:paraId="0D000000">
                  <w:pPr>
                    <w:widowControl w:val="0"/>
                    <w:ind/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type="dxa" w:w="3861"/>
                  <w:shd w:fill="auto" w:val="clear"/>
                </w:tcPr>
                <w:p w14:paraId="0E000000">
                  <w:pPr>
                    <w:widowControl w:val="0"/>
                    <w:tabs>
                      <w:tab w:leader="none" w:pos="4358" w:val="left"/>
                    </w:tabs>
                    <w:ind w:right="-2"/>
                    <w:jc w:val="right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</w:tbl>
          <w:p w14:paraId="0F000000">
            <w:pPr>
              <w:tabs>
                <w:tab w:leader="none" w:pos="2552" w:val="left"/>
                <w:tab w:leader="none" w:pos="4536" w:val="center"/>
                <w:tab w:leader="none" w:pos="7513" w:val="left"/>
                <w:tab w:leader="none" w:pos="9072" w:val="left"/>
              </w:tabs>
              <w:spacing w:line="360" w:lineRule="auto"/>
              <w:ind/>
              <w:jc w:val="center"/>
              <w:rPr>
                <w:rFonts w:ascii="Times New Roman" w:hAnsi="Times New Roman"/>
                <w:sz w:val="28"/>
                <w:u w:val="single"/>
              </w:rPr>
            </w:pPr>
          </w:p>
        </w:tc>
      </w:tr>
      <w:tr>
        <w:tc>
          <w:tcPr>
            <w:tcW w:type="dxa" w:w="9613"/>
            <w:shd w:fill="auto" w:val="clear"/>
          </w:tcPr>
          <w:p w14:paraId="10000000">
            <w:pPr>
              <w:widowControl w:val="0"/>
              <w:ind w:right="10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</w:t>
            </w:r>
          </w:p>
        </w:tc>
        <w:tc>
          <w:tcPr>
            <w:tcW w:type="dxa" w:w="222"/>
            <w:shd w:fill="auto" w:val="clear"/>
          </w:tcPr>
          <w:p w14:paraId="11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22"/>
            <w:shd w:fill="auto" w:val="clear"/>
          </w:tcPr>
          <w:p w14:paraId="12000000">
            <w:pPr>
              <w:widowControl w:val="0"/>
              <w:tabs>
                <w:tab w:leader="none" w:pos="4358" w:val="left"/>
              </w:tabs>
              <w:ind w:right="-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22"/>
          </w:tcPr>
          <w:p w14:paraId="13000000">
            <w:pPr>
              <w:rPr>
                <w:sz w:val="28"/>
              </w:rPr>
            </w:pPr>
          </w:p>
        </w:tc>
      </w:tr>
      <w:tr>
        <w:tc>
          <w:tcPr>
            <w:tcW w:type="dxa" w:w="9613"/>
            <w:shd w:fill="auto" w:val="clear"/>
          </w:tcPr>
          <w:tbl>
            <w:tblPr>
              <w:tblStyle w:val="Style_1"/>
              <w:tblLayout w:type="fixed"/>
            </w:tblPr>
            <w:tblGrid>
              <w:gridCol w:w="9646"/>
              <w:gridCol w:w="238"/>
              <w:gridCol w:w="238"/>
            </w:tblGrid>
            <w:tr>
              <w:trPr>
                <w:trHeight w:hRule="atLeast" w:val="10629"/>
              </w:trPr>
              <w:tc>
                <w:tcPr>
                  <w:tcW w:type="dxa" w:w="9646"/>
                  <w:shd w:fill="auto" w:val="clear"/>
                </w:tcPr>
                <w:p w14:paraId="14000000">
                  <w:pPr>
                    <w:pStyle w:val="Style_3"/>
                    <w:spacing w:after="0" w:line="240" w:lineRule="auto"/>
                    <w:ind/>
                    <w:jc w:val="both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законом Тверской области от  23.04.2020 №21-ЗО   «О преобразовании муниципальных образований, входящих в состав территории муниципального образования Тверской области </w:t>
                  </w:r>
                  <w:r>
                    <w:rPr>
                      <w:rFonts w:ascii="Times New Roman" w:hAnsi="Times New Roman"/>
                      <w:sz w:val="28"/>
                    </w:rPr>
                    <w:t>Сандовский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 муниципальный район,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 области», решением Думы Сандовского муниципального округа Тверской области  от 27.11.2020 №38  «Об избрании Главы Сандовского муниципального округа Тверской области», </w:t>
                  </w:r>
                  <w:r>
                    <w:rPr>
                      <w:rFonts w:ascii="Times New Roman" w:hAnsi="Times New Roman"/>
                      <w:sz w:val="28"/>
                    </w:rPr>
                    <w:t>Дума Сандовского муниципального округа</w:t>
                  </w:r>
                </w:p>
                <w:p w14:paraId="15000000">
                  <w:pPr>
                    <w:widowControl w:val="0"/>
                    <w:tabs>
                      <w:tab w:leader="none" w:pos="10205" w:val="left"/>
                    </w:tabs>
                    <w:ind w:firstLine="709"/>
                    <w:jc w:val="both"/>
                    <w:rPr>
                      <w:rFonts w:ascii="Times New Roman" w:hAnsi="Times New Roman"/>
                      <w:sz w:val="28"/>
                    </w:rPr>
                  </w:pPr>
                </w:p>
                <w:tbl>
                  <w:tblPr>
                    <w:tblStyle w:val="Style_1"/>
                    <w:tblInd w:type="dxa" w:w="8"/>
                    <w:tblLayout w:type="fixed"/>
                  </w:tblPr>
                  <w:tblGrid>
                    <w:gridCol w:w="6782"/>
                    <w:gridCol w:w="1402"/>
                  </w:tblGrid>
                  <w:tr>
                    <w:trPr>
                      <w:trHeight w:hRule="atLeast" w:val="300"/>
                    </w:trPr>
                    <w:tc>
                      <w:tcPr>
                        <w:tcW w:type="dxa" w:w="6782"/>
                        <w:shd w:fill="auto" w:val="clear"/>
                      </w:tcPr>
                      <w:p w14:paraId="16000000">
                        <w:pPr>
                          <w:widowControl w:val="0"/>
                          <w:tabs>
                            <w:tab w:leader="none" w:pos="10205" w:val="left"/>
                          </w:tabs>
                          <w:ind w:firstLine="709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type="dxa" w:w="1402"/>
                        <w:shd w:fill="auto" w:val="clear"/>
                      </w:tcPr>
                      <w:p w14:paraId="17000000">
                        <w:pPr>
                          <w:widowControl w:val="0"/>
                          <w:tabs>
                            <w:tab w:leader="none" w:pos="10205" w:val="left"/>
                          </w:tabs>
                          <w:ind w:firstLine="709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hRule="atLeast" w:val="315"/>
                    </w:trPr>
                    <w:tc>
                      <w:tcPr>
                        <w:tcW w:type="dxa" w:w="6782"/>
                        <w:shd w:fill="auto" w:val="clear"/>
                      </w:tcPr>
                      <w:p w14:paraId="18000000">
                        <w:pPr>
                          <w:widowControl w:val="0"/>
                          <w:tabs>
                            <w:tab w:leader="none" w:pos="10205" w:val="left"/>
                          </w:tabs>
                          <w:ind/>
                          <w:jc w:val="center"/>
                          <w:rPr>
                            <w:rFonts w:ascii="Times New Roman" w:hAnsi="Times New Roman"/>
                            <w:b w:val="1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b w:val="1"/>
                            <w:sz w:val="28"/>
                          </w:rPr>
                          <w:t xml:space="preserve">                                     </w:t>
                        </w:r>
                        <w:r>
                          <w:rPr>
                            <w:rFonts w:ascii="Times New Roman" w:hAnsi="Times New Roman"/>
                            <w:b w:val="0"/>
                            <w:sz w:val="28"/>
                          </w:rPr>
                          <w:t>РЕШИЛА:</w:t>
                        </w:r>
                      </w:p>
                    </w:tc>
                    <w:tc>
                      <w:tcPr>
                        <w:tcW w:type="dxa" w:w="1402"/>
                        <w:shd w:fill="auto" w:val="clear"/>
                      </w:tcPr>
                      <w:p w14:paraId="19000000">
                        <w:pPr>
                          <w:widowControl w:val="0"/>
                          <w:tabs>
                            <w:tab w:leader="none" w:pos="10205" w:val="left"/>
                          </w:tabs>
                          <w:ind w:firstLine="709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hRule="atLeast" w:val="315"/>
                    </w:trPr>
                    <w:tc>
                      <w:tcPr>
                        <w:tcW w:type="dxa" w:w="6782"/>
                        <w:shd w:fill="auto" w:val="clear"/>
                      </w:tcPr>
                      <w:p w14:paraId="1A000000">
                        <w:pPr>
                          <w:widowControl w:val="0"/>
                          <w:tabs>
                            <w:tab w:leader="none" w:pos="10205" w:val="left"/>
                          </w:tabs>
                          <w:ind w:firstLine="709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type="dxa" w:w="1402"/>
                        <w:shd w:fill="auto" w:val="clear"/>
                      </w:tcPr>
                      <w:p w14:paraId="1B000000">
                        <w:pPr>
                          <w:widowControl w:val="0"/>
                          <w:tabs>
                            <w:tab w:leader="none" w:pos="10205" w:val="left"/>
                          </w:tabs>
                          <w:ind w:firstLine="709"/>
                          <w:jc w:val="both"/>
                          <w:rPr>
                            <w:rFonts w:ascii="Times New Roman" w:hAnsi="Times New Roman"/>
                            <w:sz w:val="28"/>
                          </w:rPr>
                        </w:pPr>
                      </w:p>
                    </w:tc>
                  </w:tr>
                </w:tbl>
                <w:p w14:paraId="1C000000">
                  <w:pPr>
                    <w:widowControl w:val="0"/>
                    <w:tabs>
                      <w:tab w:leader="none" w:pos="10205" w:val="left"/>
                    </w:tabs>
                    <w:ind w:firstLine="709"/>
                    <w:jc w:val="both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1. В связи с вступлением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 в должность Главы Сандовского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 муниципального округа 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Тверской области 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считать досрочно прекращенными 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27 ноября  2020 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 год</w:t>
                  </w:r>
                  <w:r>
                    <w:rPr>
                      <w:rFonts w:ascii="Times New Roman" w:hAnsi="Times New Roman"/>
                      <w:sz w:val="28"/>
                    </w:rPr>
                    <w:t>а полномочия Главы Сандовского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 района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 Тверской области</w:t>
                  </w:r>
                  <w:r>
                    <w:rPr>
                      <w:rFonts w:ascii="Times New Roman" w:hAnsi="Times New Roman"/>
                      <w:sz w:val="28"/>
                    </w:rPr>
                    <w:t>.</w:t>
                  </w:r>
                </w:p>
                <w:p w14:paraId="1D000000">
                  <w:pPr>
                    <w:widowControl w:val="0"/>
                    <w:tabs>
                      <w:tab w:leader="none" w:pos="10205" w:val="left"/>
                    </w:tabs>
                    <w:ind w:firstLine="709" w:right="-1"/>
                    <w:jc w:val="both"/>
                    <w:rPr>
                      <w:rFonts w:ascii="Calibri" w:hAnsi="Calibri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2. Считать Главу Сандовского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 муниципального округа 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Тверской области 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правопреемником Главы 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Сандовского </w:t>
                  </w:r>
                  <w:r>
                    <w:rPr>
                      <w:rFonts w:ascii="Times New Roman" w:hAnsi="Times New Roman"/>
                      <w:sz w:val="28"/>
                    </w:rPr>
                    <w:t>района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 Тверской области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 в отношениях</w:t>
                  </w:r>
                  <w:r>
                    <w:rPr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с органами государственной власти Российской Федерации, органами государственной власти Тверской области, органами местного самоуправления, физическими и юридическими лицами</w:t>
                  </w:r>
                  <w:r>
                    <w:rPr>
                      <w:sz w:val="28"/>
                    </w:rPr>
                    <w:t xml:space="preserve">. </w:t>
                  </w:r>
                </w:p>
                <w:p w14:paraId="1E000000">
                  <w:pPr>
                    <w:widowControl w:val="0"/>
                    <w:ind w:firstLine="709"/>
                    <w:jc w:val="both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3. Настоящее решение вступает в силу со дня его принятия, подлежит официальному опубликова</w:t>
                  </w:r>
                  <w:r>
                    <w:rPr>
                      <w:rFonts w:ascii="Times New Roman" w:hAnsi="Times New Roman"/>
                      <w:sz w:val="28"/>
                    </w:rPr>
                    <w:t>нию в газете «</w:t>
                  </w:r>
                  <w:r>
                    <w:rPr>
                      <w:rFonts w:ascii="Times New Roman" w:hAnsi="Times New Roman"/>
                      <w:sz w:val="28"/>
                    </w:rPr>
                    <w:t>Сандовские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 вести</w:t>
                  </w:r>
                  <w:r>
                    <w:rPr>
                      <w:rFonts w:ascii="Times New Roman" w:hAnsi="Times New Roman"/>
                      <w:sz w:val="28"/>
                    </w:rPr>
                    <w:t>» и размещению на официальном сайте администрации Сандовского района в информационно-телекоммуникационной сети «Интернет».</w:t>
                  </w:r>
                </w:p>
                <w:p w14:paraId="1F000000">
                  <w:pPr>
                    <w:widowControl w:val="0"/>
                    <w:ind w:right="101"/>
                    <w:jc w:val="both"/>
                    <w:rPr>
                      <w:rFonts w:ascii="Times New Roman" w:hAnsi="Times New Roman"/>
                      <w:sz w:val="28"/>
                    </w:rPr>
                  </w:pPr>
                </w:p>
                <w:p w14:paraId="20000000">
                  <w:pPr>
                    <w:widowControl w:val="0"/>
                    <w:tabs>
                      <w:tab w:leader="none" w:pos="10205" w:val="left"/>
                    </w:tabs>
                    <w:ind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Председатель Думы</w:t>
                  </w:r>
                </w:p>
                <w:p w14:paraId="21000000">
                  <w:pPr>
                    <w:widowControl w:val="0"/>
                    <w:tabs>
                      <w:tab w:leader="none" w:pos="10205" w:val="left"/>
                    </w:tabs>
                    <w:ind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Сандовского муниципального округа                 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                           </w:t>
                  </w:r>
                  <w:r>
                    <w:rPr>
                      <w:rFonts w:ascii="Times New Roman" w:hAnsi="Times New Roman"/>
                      <w:sz w:val="28"/>
                    </w:rPr>
                    <w:t>О.В.Смирнова</w:t>
                  </w:r>
                </w:p>
                <w:p w14:paraId="22000000">
                  <w:pPr>
                    <w:widowControl w:val="0"/>
                    <w:ind w:right="101"/>
                    <w:jc w:val="both"/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type="dxa" w:w="238"/>
                  <w:shd w:fill="auto" w:val="clear"/>
                </w:tcPr>
                <w:p w14:paraId="23000000">
                  <w:pPr>
                    <w:widowControl w:val="0"/>
                    <w:ind/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type="dxa" w:w="238"/>
                  <w:shd w:fill="auto" w:val="clear"/>
                </w:tcPr>
                <w:p w14:paraId="24000000">
                  <w:pPr>
                    <w:widowControl w:val="0"/>
                    <w:tabs>
                      <w:tab w:leader="none" w:pos="4358" w:val="left"/>
                    </w:tabs>
                    <w:ind w:right="-2"/>
                    <w:jc w:val="right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</w:tbl>
          <w:p w14:paraId="25000000">
            <w:pPr>
              <w:pStyle w:val="Style_3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</w:t>
            </w:r>
          </w:p>
        </w:tc>
        <w:tc>
          <w:tcPr>
            <w:tcW w:type="dxa" w:w="222"/>
            <w:shd w:fill="auto" w:val="clear"/>
          </w:tcPr>
          <w:p w14:paraId="26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22"/>
            <w:shd w:fill="auto" w:val="clear"/>
          </w:tcPr>
          <w:p w14:paraId="27000000">
            <w:pPr>
              <w:widowControl w:val="0"/>
              <w:tabs>
                <w:tab w:leader="none" w:pos="4358" w:val="left"/>
              </w:tabs>
              <w:ind w:right="-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22"/>
          </w:tcPr>
          <w:p w14:paraId="28000000">
            <w:pPr>
              <w:rPr>
                <w:sz w:val="28"/>
              </w:rPr>
            </w:pPr>
          </w:p>
        </w:tc>
      </w:tr>
    </w:tbl>
    <w:p w14:paraId="29000000">
      <w:pPr>
        <w:widowControl w:val="0"/>
        <w:tabs>
          <w:tab w:leader="none" w:pos="10205" w:val="left"/>
        </w:tabs>
        <w:ind/>
        <w:jc w:val="both"/>
        <w:rPr>
          <w:rFonts w:ascii="Times New Roman" w:hAnsi="Times New Roman"/>
          <w:sz w:val="28"/>
        </w:rPr>
      </w:pPr>
    </w:p>
    <w:sectPr>
      <w:pgSz w:h="16838" w:w="11906"/>
      <w:pgMar w:bottom="510" w:footer="720" w:gutter="0" w:header="720" w:left="1134" w:right="709" w:top="28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rFonts w:ascii="Tms Rmn" w:hAnsi="Tms Rmn"/>
    </w:rPr>
  </w:style>
  <w:style w:default="1" w:styleId="Style_4_ch" w:type="character">
    <w:name w:val="Normal"/>
    <w:link w:val="Style_4"/>
    <w:rPr>
      <w:rFonts w:ascii="Tms Rmn" w:hAnsi="Tms Rmn"/>
    </w:rPr>
  </w:style>
  <w:style w:styleId="Style_5" w:type="paragraph">
    <w:name w:val="toc 2"/>
    <w:next w:val="Style_4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ConsPlusNormal"/>
    <w:link w:val="Style_6_ch"/>
    <w:pPr>
      <w:widowControl w:val="0"/>
      <w:ind w:firstLine="720"/>
    </w:pPr>
    <w:rPr>
      <w:rFonts w:ascii="Arial" w:hAnsi="Arial"/>
    </w:rPr>
  </w:style>
  <w:style w:styleId="Style_6_ch" w:type="character">
    <w:name w:val="ConsPlusNormal"/>
    <w:link w:val="Style_6"/>
    <w:rPr>
      <w:rFonts w:ascii="Arial" w:hAnsi="Arial"/>
    </w:rPr>
  </w:style>
  <w:style w:styleId="Style_7" w:type="paragraph">
    <w:name w:val="toc 4"/>
    <w:next w:val="Style_4"/>
    <w:link w:val="Style_7_ch"/>
    <w:uiPriority w:val="39"/>
    <w:pPr>
      <w:ind w:firstLine="0" w:left="600"/>
    </w:pPr>
  </w:style>
  <w:style w:styleId="Style_7_ch" w:type="character">
    <w:name w:val="toc 4"/>
    <w:link w:val="Style_7"/>
  </w:style>
  <w:style w:styleId="Style_8" w:type="paragraph">
    <w:name w:val="Основной текст1"/>
    <w:basedOn w:val="Style_4"/>
    <w:link w:val="Style_8_ch"/>
    <w:pPr>
      <w:spacing w:after="360" w:before="240" w:line="0" w:lineRule="atLeast"/>
      <w:ind/>
      <w:jc w:val="center"/>
    </w:pPr>
    <w:rPr>
      <w:rFonts w:ascii="Times New Roman" w:hAnsi="Times New Roman"/>
      <w:sz w:val="22"/>
    </w:rPr>
  </w:style>
  <w:style w:styleId="Style_8_ch" w:type="character">
    <w:name w:val="Основной текст1"/>
    <w:basedOn w:val="Style_4_ch"/>
    <w:link w:val="Style_8"/>
    <w:rPr>
      <w:rFonts w:ascii="Times New Roman" w:hAnsi="Times New Roman"/>
      <w:sz w:val="22"/>
    </w:rPr>
  </w:style>
  <w:style w:styleId="Style_9" w:type="paragraph">
    <w:name w:val="toc 6"/>
    <w:next w:val="Style_4"/>
    <w:link w:val="Style_9_ch"/>
    <w:uiPriority w:val="39"/>
    <w:pPr>
      <w:ind w:firstLine="0" w:left="1000"/>
    </w:pPr>
  </w:style>
  <w:style w:styleId="Style_9_ch" w:type="character">
    <w:name w:val="toc 6"/>
    <w:link w:val="Style_9"/>
  </w:style>
  <w:style w:styleId="Style_10" w:type="paragraph">
    <w:name w:val="toc 7"/>
    <w:next w:val="Style_4"/>
    <w:link w:val="Style_10_ch"/>
    <w:uiPriority w:val="39"/>
    <w:pPr>
      <w:ind w:firstLine="0" w:left="1200"/>
    </w:pPr>
  </w:style>
  <w:style w:styleId="Style_10_ch" w:type="character">
    <w:name w:val="toc 7"/>
    <w:link w:val="Style_10"/>
  </w:style>
  <w:style w:styleId="Style_11" w:type="paragraph">
    <w:name w:val="heading 3"/>
    <w:next w:val="Style_4"/>
    <w:link w:val="Style_11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11_ch" w:type="character">
    <w:name w:val="heading 3"/>
    <w:link w:val="Style_11"/>
    <w:rPr>
      <w:rFonts w:ascii="XO Thames" w:hAnsi="XO Thames"/>
      <w:b w:val="1"/>
      <w:i w:val="1"/>
    </w:rPr>
  </w:style>
  <w:style w:styleId="Style_3" w:type="paragraph">
    <w:name w:val="WW-Базовый"/>
    <w:link w:val="Style_3_ch"/>
    <w:pPr>
      <w:tabs>
        <w:tab w:leader="none" w:pos="709" w:val="left"/>
      </w:tabs>
      <w:spacing w:after="200" w:line="276" w:lineRule="atLeast"/>
      <w:ind/>
    </w:pPr>
    <w:rPr>
      <w:rFonts w:ascii="Calibri" w:hAnsi="Calibri"/>
      <w:color w:val="00000A"/>
      <w:sz w:val="22"/>
    </w:rPr>
  </w:style>
  <w:style w:styleId="Style_3_ch" w:type="character">
    <w:name w:val="WW-Базовый"/>
    <w:link w:val="Style_3"/>
    <w:rPr>
      <w:rFonts w:ascii="Calibri" w:hAnsi="Calibri"/>
      <w:color w:val="00000A"/>
      <w:sz w:val="22"/>
    </w:rPr>
  </w:style>
  <w:style w:styleId="Style_12" w:type="paragraph">
    <w:name w:val="ConsPlusNonformat"/>
    <w:link w:val="Style_12_ch"/>
    <w:pPr>
      <w:widowControl w:val="0"/>
      <w:ind/>
    </w:pPr>
    <w:rPr>
      <w:rFonts w:ascii="Courier New" w:hAnsi="Courier New"/>
    </w:rPr>
  </w:style>
  <w:style w:styleId="Style_12_ch" w:type="character">
    <w:name w:val="ConsPlusNonformat"/>
    <w:link w:val="Style_12"/>
    <w:rPr>
      <w:rFonts w:ascii="Courier New" w:hAnsi="Courier New"/>
    </w:rPr>
  </w:style>
  <w:style w:styleId="Style_13" w:type="paragraph">
    <w:name w:val="Обычный1"/>
    <w:link w:val="Style_13_ch"/>
    <w:rPr>
      <w:rFonts w:ascii="Tms Rmn" w:hAnsi="Tms Rmn"/>
    </w:rPr>
  </w:style>
  <w:style w:styleId="Style_13_ch" w:type="character">
    <w:name w:val="Обычный1"/>
    <w:link w:val="Style_13"/>
    <w:rPr>
      <w:rFonts w:ascii="Tms Rmn" w:hAnsi="Tms Rmn"/>
    </w:rPr>
  </w:style>
  <w:style w:styleId="Style_2" w:type="paragraph">
    <w:name w:val="Heading"/>
    <w:basedOn w:val="Style_4"/>
    <w:next w:val="Style_4"/>
    <w:link w:val="Style_2_ch"/>
    <w:pPr>
      <w:keepNext w:val="1"/>
      <w:tabs>
        <w:tab w:leader="none" w:pos="709" w:val="left"/>
      </w:tabs>
      <w:spacing w:after="120" w:before="240" w:line="276" w:lineRule="atLeast"/>
      <w:ind/>
    </w:pPr>
    <w:rPr>
      <w:rFonts w:ascii="Arial" w:hAnsi="Arial"/>
      <w:color w:val="00000A"/>
      <w:sz w:val="28"/>
    </w:rPr>
  </w:style>
  <w:style w:styleId="Style_2_ch" w:type="character">
    <w:name w:val="Heading"/>
    <w:basedOn w:val="Style_4_ch"/>
    <w:link w:val="Style_2"/>
    <w:rPr>
      <w:rFonts w:ascii="Arial" w:hAnsi="Arial"/>
      <w:color w:val="00000A"/>
      <w:sz w:val="28"/>
    </w:rPr>
  </w:style>
  <w:style w:styleId="Style_14" w:type="paragraph">
    <w:name w:val="Знак сноски1"/>
    <w:link w:val="Style_14_ch"/>
    <w:rPr>
      <w:vertAlign w:val="superscript"/>
    </w:rPr>
  </w:style>
  <w:style w:styleId="Style_14_ch" w:type="character">
    <w:name w:val="Знак сноски1"/>
    <w:link w:val="Style_14"/>
    <w:rPr>
      <w:vertAlign w:val="superscript"/>
    </w:rPr>
  </w:style>
  <w:style w:styleId="Style_15" w:type="paragraph">
    <w:name w:val="Block Text"/>
    <w:basedOn w:val="Style_4"/>
    <w:link w:val="Style_15_ch"/>
    <w:pPr>
      <w:tabs>
        <w:tab w:leader="none" w:pos="1812" w:val="left"/>
      </w:tabs>
      <w:ind w:firstLine="0" w:left="924" w:right="-625"/>
      <w:jc w:val="both"/>
    </w:pPr>
    <w:rPr>
      <w:rFonts w:ascii="Times New Roman" w:hAnsi="Times New Roman"/>
      <w:sz w:val="26"/>
    </w:rPr>
  </w:style>
  <w:style w:styleId="Style_15_ch" w:type="character">
    <w:name w:val="Block Text"/>
    <w:basedOn w:val="Style_4_ch"/>
    <w:link w:val="Style_15"/>
    <w:rPr>
      <w:rFonts w:ascii="Times New Roman" w:hAnsi="Times New Roman"/>
      <w:sz w:val="26"/>
    </w:rPr>
  </w:style>
  <w:style w:styleId="Style_16" w:type="paragraph">
    <w:name w:val="toc 3"/>
    <w:next w:val="Style_4"/>
    <w:link w:val="Style_16_ch"/>
    <w:uiPriority w:val="39"/>
    <w:pPr>
      <w:ind w:firstLine="0" w:left="400"/>
    </w:pPr>
  </w:style>
  <w:style w:styleId="Style_16_ch" w:type="character">
    <w:name w:val="toc 3"/>
    <w:link w:val="Style_16"/>
  </w:style>
  <w:style w:styleId="Style_17" w:type="paragraph">
    <w:name w:val="Выделение1"/>
    <w:link w:val="Style_17_ch"/>
    <w:rPr>
      <w:i w:val="1"/>
    </w:rPr>
  </w:style>
  <w:style w:styleId="Style_17_ch" w:type="character">
    <w:name w:val="Выделение1"/>
    <w:link w:val="Style_17"/>
    <w:rPr>
      <w:i w:val="1"/>
    </w:rPr>
  </w:style>
  <w:style w:styleId="Style_18" w:type="paragraph">
    <w:name w:val="heading 5"/>
    <w:next w:val="Style_4"/>
    <w:link w:val="Style_18_ch"/>
    <w:uiPriority w:val="9"/>
    <w:qFormat/>
    <w:pPr>
      <w:spacing w:after="120" w:before="120"/>
      <w:ind/>
      <w:outlineLvl w:val="4"/>
    </w:pPr>
    <w:rPr>
      <w:rFonts w:ascii="XO Thames" w:hAnsi="XO Thames"/>
      <w:b w:val="1"/>
      <w:sz w:val="22"/>
    </w:rPr>
  </w:style>
  <w:style w:styleId="Style_18_ch" w:type="character">
    <w:name w:val="heading 5"/>
    <w:link w:val="Style_18"/>
    <w:rPr>
      <w:rFonts w:ascii="XO Thames" w:hAnsi="XO Thames"/>
      <w:b w:val="1"/>
      <w:sz w:val="22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heading 1"/>
    <w:basedOn w:val="Style_4"/>
    <w:next w:val="Style_4"/>
    <w:link w:val="Style_20_ch"/>
    <w:uiPriority w:val="9"/>
    <w:qFormat/>
    <w:pPr>
      <w:keepNext w:val="1"/>
      <w:tabs>
        <w:tab w:leader="none" w:pos="1812" w:val="left"/>
      </w:tabs>
      <w:ind/>
      <w:jc w:val="center"/>
      <w:outlineLvl w:val="0"/>
    </w:pPr>
    <w:rPr>
      <w:rFonts w:ascii="Times New Roman" w:hAnsi="Times New Roman"/>
      <w:b w:val="1"/>
      <w:sz w:val="26"/>
    </w:rPr>
  </w:style>
  <w:style w:styleId="Style_20_ch" w:type="character">
    <w:name w:val="heading 1"/>
    <w:basedOn w:val="Style_4_ch"/>
    <w:link w:val="Style_20"/>
    <w:rPr>
      <w:rFonts w:ascii="Times New Roman" w:hAnsi="Times New Roman"/>
      <w:b w:val="1"/>
      <w:sz w:val="26"/>
    </w:rPr>
  </w:style>
  <w:style w:styleId="Style_21" w:type="paragraph">
    <w:name w:val="Hyperlink"/>
    <w:link w:val="Style_21_ch"/>
    <w:rPr>
      <w:color w:val="0000FF"/>
      <w:u w:val="single"/>
    </w:rPr>
  </w:style>
  <w:style w:styleId="Style_21_ch" w:type="character">
    <w:name w:val="Hyperlink"/>
    <w:link w:val="Style_21"/>
    <w:rPr>
      <w:color w:val="0000FF"/>
      <w:u w:val="single"/>
    </w:rPr>
  </w:style>
  <w:style w:styleId="Style_22" w:type="paragraph">
    <w:name w:val="Footnote"/>
    <w:basedOn w:val="Style_4"/>
    <w:link w:val="Style_22_ch"/>
  </w:style>
  <w:style w:styleId="Style_22_ch" w:type="character">
    <w:name w:val="Footnote"/>
    <w:basedOn w:val="Style_4_ch"/>
    <w:link w:val="Style_22"/>
  </w:style>
  <w:style w:styleId="Style_23" w:type="paragraph">
    <w:name w:val="toc 1"/>
    <w:next w:val="Style_4"/>
    <w:link w:val="Style_23_ch"/>
    <w:uiPriority w:val="39"/>
    <w:rPr>
      <w:rFonts w:ascii="XO Thames" w:hAnsi="XO Thames"/>
      <w:b w:val="1"/>
    </w:rPr>
  </w:style>
  <w:style w:styleId="Style_23_ch" w:type="character">
    <w:name w:val="toc 1"/>
    <w:link w:val="Style_23"/>
    <w:rPr>
      <w:rFonts w:ascii="XO Thames" w:hAnsi="XO Thames"/>
      <w:b w:val="1"/>
    </w:rPr>
  </w:style>
  <w:style w:styleId="Style_24" w:type="paragraph">
    <w:name w:val="Header and Footer"/>
    <w:link w:val="Style_24_ch"/>
    <w:pPr>
      <w:spacing w:line="360" w:lineRule="auto"/>
      <w:ind/>
    </w:pPr>
    <w:rPr>
      <w:rFonts w:ascii="XO Thames" w:hAnsi="XO Thames"/>
    </w:rPr>
  </w:style>
  <w:style w:styleId="Style_24_ch" w:type="character">
    <w:name w:val="Header and Footer"/>
    <w:link w:val="Style_24"/>
    <w:rPr>
      <w:rFonts w:ascii="XO Thames" w:hAnsi="XO Thames"/>
    </w:rPr>
  </w:style>
  <w:style w:styleId="Style_25" w:type="paragraph">
    <w:name w:val="toc 9"/>
    <w:next w:val="Style_4"/>
    <w:link w:val="Style_25_ch"/>
    <w:uiPriority w:val="39"/>
    <w:pPr>
      <w:ind w:firstLine="0" w:left="1600"/>
    </w:pPr>
  </w:style>
  <w:style w:styleId="Style_25_ch" w:type="character">
    <w:name w:val="toc 9"/>
    <w:link w:val="Style_25"/>
  </w:style>
  <w:style w:styleId="Style_26" w:type="paragraph">
    <w:name w:val="Balloon Text"/>
    <w:basedOn w:val="Style_4"/>
    <w:link w:val="Style_26_ch"/>
    <w:rPr>
      <w:rFonts w:ascii="Tahoma" w:hAnsi="Tahoma"/>
      <w:sz w:val="16"/>
    </w:rPr>
  </w:style>
  <w:style w:styleId="Style_26_ch" w:type="character">
    <w:name w:val="Balloon Text"/>
    <w:basedOn w:val="Style_4_ch"/>
    <w:link w:val="Style_26"/>
    <w:rPr>
      <w:rFonts w:ascii="Tahoma" w:hAnsi="Tahoma"/>
      <w:sz w:val="16"/>
    </w:rPr>
  </w:style>
  <w:style w:styleId="Style_27" w:type="paragraph">
    <w:name w:val="Основной шрифт абзаца1"/>
    <w:link w:val="Style_27_ch"/>
  </w:style>
  <w:style w:styleId="Style_27_ch" w:type="character">
    <w:name w:val="Основной шрифт абзаца1"/>
    <w:link w:val="Style_27"/>
  </w:style>
  <w:style w:styleId="Style_28" w:type="paragraph">
    <w:name w:val="toc 8"/>
    <w:next w:val="Style_4"/>
    <w:link w:val="Style_28_ch"/>
    <w:uiPriority w:val="39"/>
    <w:pPr>
      <w:ind w:firstLine="0" w:left="1400"/>
    </w:pPr>
  </w:style>
  <w:style w:styleId="Style_28_ch" w:type="character">
    <w:name w:val="toc 8"/>
    <w:link w:val="Style_28"/>
  </w:style>
  <w:style w:styleId="Style_29" w:type="paragraph">
    <w:name w:val="toc 5"/>
    <w:next w:val="Style_4"/>
    <w:link w:val="Style_29_ch"/>
    <w:uiPriority w:val="39"/>
    <w:pPr>
      <w:ind w:firstLine="0" w:left="800"/>
    </w:pPr>
  </w:style>
  <w:style w:styleId="Style_29_ch" w:type="character">
    <w:name w:val="toc 5"/>
    <w:link w:val="Style_29"/>
  </w:style>
  <w:style w:styleId="Style_30" w:type="paragraph">
    <w:name w:val="Subtitle"/>
    <w:next w:val="Style_4"/>
    <w:link w:val="Style_30_ch"/>
    <w:uiPriority w:val="11"/>
    <w:qFormat/>
    <w:rPr>
      <w:rFonts w:ascii="XO Thames" w:hAnsi="XO Thames"/>
      <w:i w:val="1"/>
      <w:color w:val="616161"/>
      <w:sz w:val="24"/>
    </w:rPr>
  </w:style>
  <w:style w:styleId="Style_30_ch" w:type="character">
    <w:name w:val="Subtitle"/>
    <w:link w:val="Style_30"/>
    <w:rPr>
      <w:rFonts w:ascii="XO Thames" w:hAnsi="XO Thames"/>
      <w:i w:val="1"/>
      <w:color w:val="616161"/>
      <w:sz w:val="24"/>
    </w:rPr>
  </w:style>
  <w:style w:styleId="Style_31" w:type="paragraph">
    <w:name w:val="Гиперссылка1"/>
    <w:link w:val="Style_31_ch"/>
    <w:rPr>
      <w:color w:val="0000FF"/>
      <w:u w:val="single"/>
    </w:rPr>
  </w:style>
  <w:style w:styleId="Style_31_ch" w:type="character">
    <w:name w:val="Гиперссылка1"/>
    <w:link w:val="Style_31"/>
    <w:rPr>
      <w:color w:val="0000FF"/>
      <w:u w:val="single"/>
    </w:rPr>
  </w:style>
  <w:style w:styleId="Style_32" w:type="paragraph">
    <w:name w:val="toc 10"/>
    <w:next w:val="Style_4"/>
    <w:link w:val="Style_32_ch"/>
    <w:uiPriority w:val="39"/>
    <w:pPr>
      <w:ind w:firstLine="0" w:left="1800"/>
    </w:pPr>
  </w:style>
  <w:style w:styleId="Style_32_ch" w:type="character">
    <w:name w:val="toc 10"/>
    <w:link w:val="Style_32"/>
  </w:style>
  <w:style w:styleId="Style_33" w:type="paragraph">
    <w:name w:val="Title"/>
    <w:next w:val="Style_4"/>
    <w:link w:val="Style_33_ch"/>
    <w:uiPriority w:val="10"/>
    <w:qFormat/>
    <w:rPr>
      <w:rFonts w:ascii="XO Thames" w:hAnsi="XO Thames"/>
      <w:b w:val="1"/>
      <w:sz w:val="52"/>
    </w:rPr>
  </w:style>
  <w:style w:styleId="Style_33_ch" w:type="character">
    <w:name w:val="Title"/>
    <w:link w:val="Style_33"/>
    <w:rPr>
      <w:rFonts w:ascii="XO Thames" w:hAnsi="XO Thames"/>
      <w:b w:val="1"/>
      <w:sz w:val="52"/>
    </w:rPr>
  </w:style>
  <w:style w:styleId="Style_34" w:type="paragraph">
    <w:name w:val="heading 4"/>
    <w:next w:val="Style_4"/>
    <w:link w:val="Style_3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4_ch" w:type="character">
    <w:name w:val="heading 4"/>
    <w:link w:val="Style_34"/>
    <w:rPr>
      <w:rFonts w:ascii="XO Thames" w:hAnsi="XO Thames"/>
      <w:b w:val="1"/>
      <w:color w:val="595959"/>
      <w:sz w:val="26"/>
    </w:rPr>
  </w:style>
  <w:style w:styleId="Style_35" w:type="paragraph">
    <w:name w:val="heading 2"/>
    <w:next w:val="Style_4"/>
    <w:link w:val="Style_3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5_ch" w:type="character">
    <w:name w:val="heading 2"/>
    <w:link w:val="Style_35"/>
    <w:rPr>
      <w:rFonts w:ascii="XO Thames" w:hAnsi="XO Thames"/>
      <w:b w:val="1"/>
      <w:color w:val="00A0FF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2020-11-30T08:41:40Z</dcterms:modified>
</cp:coreProperties>
</file>