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</w:pPr>
      <w:r>
        <w:rPr>
          <w:b w:val="1"/>
          <w:sz w:val="40"/>
        </w:rPr>
        <w:t>АДМИНИСТРАЦИЯ</w:t>
      </w:r>
      <w:r>
        <w:rPr>
          <w:b w:val="1"/>
          <w:sz w:val="40"/>
        </w:rPr>
        <w:br/>
      </w:r>
      <w:r>
        <w:rPr>
          <w:b w:val="1"/>
          <w:sz w:val="40"/>
        </w:rPr>
        <w:t xml:space="preserve"> САНДОВСКОГО РАЙОНА</w:t>
      </w:r>
    </w:p>
    <w:p w14:paraId="03000000">
      <w:pPr>
        <w:pStyle w:val="Style_1"/>
        <w:ind/>
        <w:jc w:val="center"/>
      </w:pPr>
      <w:r>
        <w:t>Тверская область</w:t>
      </w:r>
    </w:p>
    <w:p w14:paraId="04000000">
      <w:pPr>
        <w:pStyle w:val="Style_1"/>
        <w:ind/>
        <w:jc w:val="center"/>
      </w:pPr>
      <w:r>
        <w:rPr>
          <w:b w:val="1"/>
          <w:sz w:val="40"/>
        </w:rPr>
        <w:t>РАСПОРЯЖЕНИЕ</w:t>
      </w:r>
    </w:p>
    <w:p w14:paraId="05000000">
      <w:pPr>
        <w:pStyle w:val="Style_1"/>
      </w:pPr>
      <w:r>
        <w:rPr>
          <w:color w:val="000000"/>
          <w:sz w:val="28"/>
        </w:rPr>
        <w:t xml:space="preserve">14.02.2020    </w:t>
      </w:r>
      <w:r>
        <w:t xml:space="preserve">                                      п. Сандово                                              № </w:t>
      </w:r>
      <w:r>
        <w:rPr>
          <w:sz w:val="28"/>
        </w:rPr>
        <w:t>34-Р</w:t>
      </w:r>
    </w:p>
    <w:p w14:paraId="06000000">
      <w:pPr>
        <w:pStyle w:val="Style_1"/>
        <w:ind/>
        <w:jc w:val="left"/>
      </w:pPr>
      <w:r>
        <w:rPr>
          <w:sz w:val="20"/>
        </w:rPr>
        <w:t xml:space="preserve"> </w:t>
      </w:r>
    </w:p>
    <w:p w14:paraId="07000000">
      <w:r>
        <w:rPr>
          <w:sz w:val="28"/>
        </w:rPr>
        <w:t xml:space="preserve">        </w:t>
      </w:r>
    </w:p>
    <w:p w14:paraId="08000000">
      <w:pPr>
        <w:pStyle w:val="Style_2"/>
        <w:spacing w:after="0" w:before="0" w:line="0" w:lineRule="atLeast"/>
        <w:ind/>
        <w:jc w:val="both"/>
      </w:pPr>
      <w:r>
        <w:rPr>
          <w:sz w:val="28"/>
        </w:rPr>
        <w:t>Об утверждении Комплексного плана</w:t>
      </w:r>
    </w:p>
    <w:p w14:paraId="09000000">
      <w:pPr>
        <w:pStyle w:val="Style_2"/>
        <w:spacing w:after="0" w:before="0" w:line="0" w:lineRule="atLeast"/>
        <w:ind/>
        <w:jc w:val="both"/>
      </w:pPr>
      <w:r>
        <w:rPr>
          <w:sz w:val="28"/>
        </w:rPr>
        <w:t>мероприятий по профилактике африканской чумы свиней</w:t>
      </w:r>
    </w:p>
    <w:p w14:paraId="0A000000">
      <w:pPr>
        <w:pStyle w:val="Style_2"/>
        <w:widowControl w:val="0"/>
        <w:spacing w:after="0" w:before="0" w:line="0" w:lineRule="atLeast"/>
        <w:ind w:firstLine="0" w:left="0" w:right="0"/>
        <w:jc w:val="both"/>
      </w:pPr>
      <w:r>
        <w:rPr>
          <w:sz w:val="28"/>
        </w:rPr>
        <w:t>на территории  Сандовского района на 20</w:t>
      </w:r>
      <w:r>
        <w:rPr>
          <w:color w:val="000000"/>
          <w:sz w:val="28"/>
        </w:rPr>
        <w:t xml:space="preserve">20 </w:t>
      </w:r>
      <w:r>
        <w:rPr>
          <w:sz w:val="28"/>
        </w:rPr>
        <w:t>год</w:t>
      </w:r>
    </w:p>
    <w:p w14:paraId="0B000000">
      <w:pPr>
        <w:pStyle w:val="Style_2"/>
        <w:spacing w:after="0" w:before="0" w:line="0" w:lineRule="atLeast"/>
        <w:ind w:firstLine="0" w:left="300" w:right="0"/>
        <w:jc w:val="both"/>
        <w:rPr>
          <w:sz w:val="28"/>
        </w:rPr>
      </w:pPr>
    </w:p>
    <w:p w14:paraId="0C000000">
      <w:pPr>
        <w:pStyle w:val="Style_2"/>
        <w:spacing w:after="0" w:before="0" w:line="0" w:lineRule="atLeast"/>
        <w:ind w:firstLine="0" w:left="300" w:right="0"/>
        <w:jc w:val="both"/>
        <w:rPr>
          <w:sz w:val="28"/>
        </w:rPr>
      </w:pPr>
    </w:p>
    <w:p w14:paraId="0D000000">
      <w:pPr>
        <w:pStyle w:val="Style_3"/>
        <w:spacing w:after="0" w:before="0" w:line="0" w:lineRule="atLeast"/>
        <w:ind/>
        <w:jc w:val="both"/>
        <w:rPr>
          <w:sz w:val="28"/>
        </w:rPr>
      </w:pPr>
    </w:p>
    <w:p w14:paraId="0E000000">
      <w:pPr>
        <w:pStyle w:val="Style_3"/>
        <w:spacing w:after="0" w:before="0" w:line="0" w:lineRule="atLeast"/>
        <w:ind/>
        <w:jc w:val="both"/>
      </w:pPr>
      <w:r>
        <w:rPr>
          <w:sz w:val="28"/>
        </w:rPr>
        <w:tab/>
      </w:r>
      <w:r>
        <w:rPr>
          <w:sz w:val="28"/>
        </w:rPr>
        <w:t xml:space="preserve">Для обеспечения защиты населения, недопущения распространения </w:t>
      </w:r>
      <w:r>
        <w:rPr>
          <w:sz w:val="28"/>
        </w:rPr>
        <w:t>африканской чумы свиней на территории  Сандовского района в 20</w:t>
      </w:r>
      <w:r>
        <w:rPr>
          <w:color w:val="000000"/>
          <w:sz w:val="28"/>
        </w:rPr>
        <w:t>20</w:t>
      </w:r>
      <w:r>
        <w:rPr>
          <w:sz w:val="28"/>
        </w:rPr>
        <w:t xml:space="preserve"> году</w:t>
      </w:r>
    </w:p>
    <w:p w14:paraId="0F000000">
      <w:pPr>
        <w:pStyle w:val="Style_3"/>
        <w:spacing w:after="0" w:before="0" w:line="0" w:lineRule="atLeast"/>
        <w:ind/>
        <w:jc w:val="both"/>
        <w:rPr>
          <w:sz w:val="28"/>
        </w:rPr>
      </w:pPr>
    </w:p>
    <w:p w14:paraId="10000000">
      <w:pPr>
        <w:pStyle w:val="Style_3"/>
        <w:widowControl w:val="0"/>
        <w:spacing w:after="0" w:before="0" w:line="0" w:lineRule="atLeast"/>
        <w:ind w:firstLine="0" w:left="0" w:right="0"/>
        <w:jc w:val="both"/>
      </w:pPr>
      <w:r>
        <w:rPr>
          <w:sz w:val="28"/>
        </w:rPr>
        <w:tab/>
      </w:r>
      <w:r>
        <w:rPr>
          <w:sz w:val="28"/>
        </w:rPr>
        <w:t>1.Утвердить Комплексный план мероприятий по профилактике африканской чумы свиней на территории Сандовского района на 20</w:t>
      </w:r>
      <w:r>
        <w:rPr>
          <w:color w:val="000000"/>
          <w:sz w:val="28"/>
        </w:rPr>
        <w:t>20</w:t>
      </w:r>
      <w:r>
        <w:rPr>
          <w:sz w:val="28"/>
        </w:rPr>
        <w:t xml:space="preserve"> год. (прилагается)</w:t>
      </w:r>
    </w:p>
    <w:p w14:paraId="11000000">
      <w:pPr>
        <w:pStyle w:val="Style_3"/>
        <w:widowControl w:val="0"/>
        <w:spacing w:after="0" w:before="0" w:line="0" w:lineRule="atLeast"/>
        <w:ind w:firstLine="0" w:left="0" w:right="0"/>
        <w:jc w:val="both"/>
      </w:pPr>
      <w:r>
        <w:rPr>
          <w:sz w:val="28"/>
        </w:rPr>
        <w:tab/>
      </w:r>
      <w:r>
        <w:rPr>
          <w:sz w:val="28"/>
        </w:rPr>
        <w:t>2.</w:t>
      </w:r>
      <w:r>
        <w:rPr>
          <w:sz w:val="28"/>
        </w:rPr>
        <w:t xml:space="preserve">Настоящее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</w:t>
      </w:r>
      <w:r>
        <w:rPr>
          <w:sz w:val="28"/>
        </w:rPr>
        <w:t>о дня его</w:t>
      </w:r>
      <w:r>
        <w:rPr>
          <w:sz w:val="28"/>
        </w:rPr>
        <w:t xml:space="preserve"> подписания </w:t>
      </w:r>
      <w:r>
        <w:rPr>
          <w:sz w:val="28"/>
        </w:rPr>
        <w:t>и подлежит размещению на официальном сайте администрации Сандовского района в информационно-коммуникационной сети «Интернет»</w:t>
      </w:r>
    </w:p>
    <w:p w14:paraId="12000000">
      <w:pPr>
        <w:pStyle w:val="Style_3"/>
        <w:spacing w:after="0" w:before="0" w:line="0" w:lineRule="atLeast"/>
        <w:ind w:firstLine="0" w:left="568" w:right="0"/>
        <w:jc w:val="both"/>
      </w:pPr>
      <w:r>
        <w:rPr>
          <w:sz w:val="28"/>
        </w:rPr>
        <w:t xml:space="preserve"> </w:t>
      </w:r>
    </w:p>
    <w:p w14:paraId="13000000">
      <w:pPr>
        <w:pStyle w:val="Style_3"/>
        <w:ind/>
        <w:jc w:val="both"/>
      </w:pPr>
      <w:r>
        <w:rPr>
          <w:sz w:val="28"/>
        </w:rPr>
        <w:t xml:space="preserve"> </w:t>
      </w:r>
    </w:p>
    <w:p w14:paraId="14000000">
      <w:pPr>
        <w:pStyle w:val="Style_3"/>
        <w:ind/>
        <w:jc w:val="both"/>
        <w:rPr>
          <w:sz w:val="28"/>
        </w:rPr>
      </w:pPr>
    </w:p>
    <w:p w14:paraId="15000000">
      <w:pPr>
        <w:pStyle w:val="Style_3"/>
        <w:ind/>
        <w:jc w:val="both"/>
        <w:rPr>
          <w:sz w:val="28"/>
        </w:rPr>
      </w:pPr>
    </w:p>
    <w:p w14:paraId="16000000">
      <w:pPr>
        <w:pStyle w:val="Style_3"/>
        <w:ind/>
        <w:jc w:val="both"/>
        <w:rPr>
          <w:sz w:val="28"/>
        </w:rPr>
      </w:pPr>
    </w:p>
    <w:p w14:paraId="17000000">
      <w:pPr>
        <w:pStyle w:val="Style_3"/>
        <w:ind/>
        <w:jc w:val="both"/>
        <w:rPr>
          <w:sz w:val="28"/>
        </w:rPr>
      </w:pPr>
    </w:p>
    <w:p w14:paraId="18000000">
      <w:pPr>
        <w:pStyle w:val="Style_3"/>
        <w:ind/>
        <w:jc w:val="both"/>
      </w:pPr>
      <w:r>
        <w:rPr>
          <w:sz w:val="28"/>
        </w:rPr>
        <w:t xml:space="preserve">  </w:t>
      </w:r>
      <w:r>
        <w:rPr>
          <w:sz w:val="28"/>
        </w:rPr>
        <w:t xml:space="preserve">Глава Сандовского района        </w:t>
      </w:r>
      <w:r>
        <w:rPr>
          <w:sz w:val="28"/>
        </w:rPr>
        <w:tab/>
      </w:r>
      <w:r>
        <w:rPr>
          <w:sz w:val="28"/>
        </w:rPr>
        <w:t xml:space="preserve">                                             </w:t>
      </w:r>
      <w:r>
        <w:rPr>
          <w:sz w:val="28"/>
        </w:rPr>
        <w:tab/>
      </w:r>
      <w:r>
        <w:rPr>
          <w:sz w:val="28"/>
        </w:rPr>
        <w:t>О.Н. Грязнов</w:t>
      </w:r>
    </w:p>
    <w:p w14:paraId="19000000">
      <w:pPr>
        <w:pStyle w:val="Style_3"/>
        <w:ind/>
        <w:jc w:val="both"/>
        <w:rPr>
          <w:sz w:val="28"/>
        </w:rPr>
      </w:pPr>
    </w:p>
    <w:p w14:paraId="1A000000">
      <w:pPr>
        <w:pStyle w:val="Style_3"/>
        <w:ind/>
        <w:jc w:val="both"/>
        <w:rPr>
          <w:sz w:val="28"/>
        </w:rPr>
      </w:pPr>
    </w:p>
    <w:p w14:paraId="1B000000">
      <w:pPr>
        <w:pStyle w:val="Style_3"/>
        <w:ind/>
        <w:jc w:val="both"/>
        <w:rPr>
          <w:sz w:val="28"/>
        </w:rPr>
      </w:pPr>
    </w:p>
    <w:p w14:paraId="1C000000">
      <w:pPr>
        <w:pStyle w:val="Style_3"/>
        <w:ind/>
        <w:jc w:val="both"/>
        <w:rPr>
          <w:sz w:val="28"/>
        </w:rPr>
      </w:pPr>
    </w:p>
    <w:p w14:paraId="1D000000">
      <w:pPr>
        <w:pStyle w:val="Style_3"/>
        <w:ind/>
        <w:jc w:val="both"/>
        <w:rPr>
          <w:sz w:val="28"/>
        </w:rPr>
      </w:pPr>
    </w:p>
    <w:p w14:paraId="1E000000">
      <w:pPr>
        <w:pStyle w:val="Style_3"/>
        <w:ind/>
        <w:jc w:val="both"/>
        <w:rPr>
          <w:sz w:val="28"/>
        </w:rPr>
      </w:pPr>
    </w:p>
    <w:p w14:paraId="1F000000">
      <w:pPr>
        <w:pStyle w:val="Style_3"/>
        <w:ind/>
        <w:jc w:val="both"/>
      </w:pPr>
      <w:r>
        <w:rPr>
          <w:sz w:val="28"/>
        </w:rPr>
        <w:t xml:space="preserve">    </w:t>
      </w:r>
    </w:p>
    <w:p w14:paraId="20000000">
      <w:pPr>
        <w:pStyle w:val="Style_3"/>
        <w:ind/>
        <w:jc w:val="both"/>
        <w:rPr>
          <w:sz w:val="28"/>
        </w:rPr>
      </w:pPr>
    </w:p>
    <w:p w14:paraId="21000000">
      <w:pPr>
        <w:pStyle w:val="Style_3"/>
        <w:ind/>
        <w:jc w:val="both"/>
        <w:rPr>
          <w:sz w:val="28"/>
        </w:rPr>
      </w:pPr>
    </w:p>
    <w:p w14:paraId="22000000">
      <w:pPr>
        <w:pStyle w:val="Style_3"/>
        <w:ind/>
        <w:jc w:val="both"/>
        <w:rPr>
          <w:sz w:val="28"/>
        </w:rPr>
      </w:pPr>
    </w:p>
    <w:p w14:paraId="23000000">
      <w:pPr>
        <w:pStyle w:val="Style_3"/>
        <w:ind/>
        <w:jc w:val="both"/>
        <w:rPr>
          <w:sz w:val="28"/>
        </w:rPr>
      </w:pPr>
    </w:p>
    <w:p w14:paraId="24000000">
      <w:pPr>
        <w:pStyle w:val="Style_4"/>
        <w:ind/>
        <w:jc w:val="right"/>
      </w:pPr>
      <w:r>
        <w:rPr>
          <w:sz w:val="22"/>
        </w:rPr>
        <w:t>Приложение</w:t>
      </w:r>
    </w:p>
    <w:p w14:paraId="25000000">
      <w:pPr>
        <w:pStyle w:val="Style_4"/>
        <w:ind/>
        <w:jc w:val="right"/>
      </w:pPr>
      <w:r>
        <w:rPr>
          <w:sz w:val="22"/>
        </w:rPr>
        <w:t xml:space="preserve"> </w:t>
      </w:r>
      <w:r>
        <w:rPr>
          <w:sz w:val="22"/>
        </w:rPr>
        <w:t xml:space="preserve">к распоряжению </w:t>
      </w:r>
      <w:r>
        <w:rPr>
          <w:sz w:val="22"/>
        </w:rPr>
        <w:t>а</w:t>
      </w:r>
      <w:r>
        <w:rPr>
          <w:sz w:val="22"/>
        </w:rPr>
        <w:t xml:space="preserve">дминистрации </w:t>
      </w:r>
    </w:p>
    <w:p w14:paraId="26000000">
      <w:pPr>
        <w:pStyle w:val="Style_4"/>
        <w:ind/>
        <w:jc w:val="right"/>
      </w:pPr>
      <w:r>
        <w:rPr>
          <w:sz w:val="22"/>
        </w:rPr>
        <w:t>Сандовского района</w:t>
      </w:r>
      <w:r>
        <w:rPr>
          <w:sz w:val="22"/>
        </w:rPr>
        <w:t xml:space="preserve"> </w:t>
      </w:r>
      <w:r>
        <w:rPr>
          <w:sz w:val="22"/>
        </w:rPr>
        <w:t>о</w:t>
      </w:r>
      <w:r>
        <w:rPr>
          <w:sz w:val="22"/>
        </w:rPr>
        <w:t>т 14.02.2020г  № 34-Р</w:t>
      </w:r>
    </w:p>
    <w:p w14:paraId="27000000">
      <w:pPr>
        <w:pStyle w:val="Style_3"/>
        <w:tabs>
          <w:tab w:leader="none" w:pos="5892" w:val="left"/>
        </w:tabs>
        <w:ind w:hanging="1134" w:left="2268" w:right="0"/>
        <w:jc w:val="right"/>
      </w:pPr>
    </w:p>
    <w:p w14:paraId="28000000">
      <w:pPr>
        <w:pStyle w:val="Style_3"/>
        <w:tabs>
          <w:tab w:leader="none" w:pos="5892" w:val="left"/>
        </w:tabs>
        <w:ind w:hanging="1134" w:left="2268" w:right="0"/>
        <w:jc w:val="right"/>
      </w:pPr>
    </w:p>
    <w:p w14:paraId="29000000">
      <w:pPr>
        <w:pStyle w:val="Style_3"/>
        <w:ind w:firstLine="0" w:left="0" w:right="0"/>
        <w:jc w:val="center"/>
      </w:pPr>
      <w:r>
        <w:rPr>
          <w:b w:val="1"/>
        </w:rPr>
        <w:t>КОМПЛЕКСНЫЙ ПЛАН</w:t>
      </w:r>
    </w:p>
    <w:p w14:paraId="2A000000">
      <w:pPr>
        <w:pStyle w:val="Style_3"/>
        <w:ind w:firstLine="0" w:left="0" w:right="0"/>
        <w:jc w:val="center"/>
      </w:pPr>
      <w:r>
        <w:rPr>
          <w:b w:val="1"/>
        </w:rPr>
        <w:t>мероприятий по профилактике африканской чумы свиней (АЧС) на</w:t>
      </w:r>
    </w:p>
    <w:p w14:paraId="2B000000">
      <w:pPr>
        <w:pStyle w:val="Style_3"/>
        <w:ind w:firstLine="0" w:left="0" w:right="0"/>
        <w:jc w:val="center"/>
      </w:pPr>
      <w:r>
        <w:rPr>
          <w:b w:val="1"/>
        </w:rPr>
        <w:t xml:space="preserve">территории Сандовского района </w:t>
      </w:r>
      <w:r>
        <w:rPr>
          <w:b w:val="1"/>
        </w:rPr>
        <w:t>на 20</w:t>
      </w:r>
      <w:r>
        <w:rPr>
          <w:b w:val="1"/>
          <w:color w:val="000000"/>
          <w:sz w:val="24"/>
        </w:rPr>
        <w:t>20</w:t>
      </w:r>
      <w:r>
        <w:rPr>
          <w:b w:val="1"/>
        </w:rPr>
        <w:t xml:space="preserve"> год</w:t>
      </w:r>
    </w:p>
    <w:p w14:paraId="2C000000">
      <w:pPr>
        <w:pStyle w:val="Style_3"/>
        <w:ind w:firstLine="1805" w:left="0" w:right="0"/>
        <w:jc w:val="center"/>
        <w:rPr>
          <w:b w:val="1"/>
        </w:rPr>
      </w:pPr>
    </w:p>
    <w:p w14:paraId="2D000000">
      <w:pPr>
        <w:pStyle w:val="Style_3"/>
        <w:ind/>
        <w:jc w:val="left"/>
        <w:rPr>
          <w:b w:val="1"/>
          <w:sz w:val="2"/>
        </w:rPr>
      </w:pPr>
    </w:p>
    <w:tbl>
      <w:tblPr>
        <w:tblStyle w:val="Style_5"/>
        <w:tblInd w:type="dxa" w:w="10"/>
        <w:tblCellMar>
          <w:top w:type="dxa" w:w="0"/>
          <w:left w:type="dxa" w:w="10"/>
          <w:bottom w:type="dxa" w:w="0"/>
          <w:right w:type="dxa" w:w="10"/>
        </w:tblCellMar>
      </w:tblPr>
      <w:tblGrid>
        <w:gridCol w:w="648"/>
        <w:gridCol w:w="5307"/>
        <w:gridCol w:w="1920"/>
        <w:gridCol w:w="2398"/>
      </w:tblGrid>
      <w:tr>
        <w:trPr>
          <w:trHeight w:hRule="exact" w:val="566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E000000">
            <w:pPr>
              <w:pStyle w:val="Style_3"/>
              <w:ind/>
              <w:jc w:val="center"/>
            </w:pPr>
            <w:r>
              <w:rPr>
                <w:b w:val="1"/>
                <w:sz w:val="18"/>
              </w:rPr>
              <w:t xml:space="preserve">№ </w:t>
            </w:r>
            <w:r>
              <w:rPr>
                <w:b w:val="1"/>
                <w:sz w:val="18"/>
              </w:rPr>
              <w:t>п/п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F000000">
            <w:pPr>
              <w:pStyle w:val="Style_3"/>
              <w:ind/>
              <w:jc w:val="center"/>
            </w:pPr>
            <w:r>
              <w:rPr>
                <w:b w:val="1"/>
                <w:sz w:val="18"/>
              </w:rPr>
              <w:t>Мероприятия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00000">
            <w:pPr>
              <w:pStyle w:val="Style_3"/>
              <w:ind w:firstLine="178" w:left="0" w:right="0"/>
              <w:jc w:val="center"/>
            </w:pPr>
            <w:r>
              <w:rPr>
                <w:b w:val="1"/>
                <w:sz w:val="18"/>
              </w:rPr>
              <w:t>Срок исполнения</w:t>
            </w:r>
          </w:p>
        </w:tc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1000000">
            <w:pPr>
              <w:pStyle w:val="Style_3"/>
              <w:ind/>
              <w:jc w:val="center"/>
            </w:pPr>
            <w:r>
              <w:rPr>
                <w:b w:val="1"/>
                <w:sz w:val="18"/>
              </w:rPr>
              <w:t>Исполнитель</w:t>
            </w:r>
          </w:p>
        </w:tc>
      </w:tr>
      <w:tr>
        <w:trPr>
          <w:trHeight w:hRule="exact" w:val="394"/>
        </w:trPr>
        <w:tc>
          <w:tcPr>
            <w:tcW w:type="dxa" w:w="102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2000000">
            <w:pPr>
              <w:pStyle w:val="Style_3"/>
              <w:ind/>
              <w:jc w:val="center"/>
            </w:pPr>
            <w:r>
              <w:rPr>
                <w:b w:val="1"/>
                <w:sz w:val="18"/>
              </w:rPr>
              <w:t>1. Организационные мероприятия</w:t>
            </w:r>
          </w:p>
        </w:tc>
      </w:tr>
      <w:tr>
        <w:trPr>
          <w:trHeight w:hRule="exact" w:val="108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3000000">
            <w:pPr>
              <w:pStyle w:val="Style_3"/>
              <w:ind/>
              <w:jc w:val="left"/>
            </w:pPr>
            <w:r>
              <w:rPr>
                <w:sz w:val="18"/>
              </w:rPr>
              <w:t>1.1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00000">
            <w:pPr>
              <w:pStyle w:val="Style_3"/>
              <w:ind w:firstLine="10" w:left="0" w:right="0"/>
              <w:jc w:val="left"/>
            </w:pPr>
            <w:r>
              <w:rPr>
                <w:sz w:val="18"/>
              </w:rPr>
              <w:t>Проведение заседаний оперативного штаба для работы по профилактике африканской чумы свиней на территории Сандовского района по вопросам предупреждения заноса, распространения и ликвидации африканской чумы свиней на территории муниципального образования «Сандовский район»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5000000">
            <w:pPr>
              <w:pStyle w:val="Style_3"/>
              <w:ind/>
              <w:jc w:val="left"/>
            </w:pPr>
            <w:r>
              <w:rPr>
                <w:sz w:val="18"/>
              </w:rPr>
              <w:t>ежеквартально</w:t>
            </w:r>
          </w:p>
        </w:tc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00000">
            <w:pPr>
              <w:pStyle w:val="Style_3"/>
              <w:ind/>
              <w:jc w:val="left"/>
            </w:pPr>
            <w:r>
              <w:rPr>
                <w:sz w:val="18"/>
              </w:rPr>
              <w:t>Администрация Сандовского района (по согласованию)</w:t>
            </w:r>
          </w:p>
          <w:p w14:paraId="37000000">
            <w:pPr>
              <w:pStyle w:val="Style_3"/>
              <w:ind/>
              <w:jc w:val="left"/>
              <w:rPr>
                <w:sz w:val="18"/>
              </w:rPr>
            </w:pPr>
          </w:p>
        </w:tc>
      </w:tr>
      <w:tr>
        <w:trPr>
          <w:trHeight w:hRule="exact" w:val="91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00000">
            <w:pPr>
              <w:pStyle w:val="Style_3"/>
              <w:ind/>
              <w:jc w:val="left"/>
            </w:pPr>
            <w:r>
              <w:rPr>
                <w:sz w:val="18"/>
              </w:rPr>
              <w:t>1.2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00000">
            <w:pPr>
              <w:pStyle w:val="Style_3"/>
              <w:ind w:firstLine="10" w:left="0" w:right="0"/>
              <w:jc w:val="left"/>
            </w:pPr>
            <w:r>
              <w:rPr>
                <w:sz w:val="18"/>
              </w:rPr>
              <w:t>Определить и утвердить состав мобильной группы для проведения противоэпизоотических, противо</w:t>
            </w:r>
            <w:r>
              <w:rPr>
                <w:sz w:val="18"/>
              </w:rPr>
              <w:t>эпидемических, лечебно-профилактических мероприятий на территории района, в сельских поселениях в случае возникновения очагов АЧС.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A000000">
            <w:pPr>
              <w:pStyle w:val="Style_3"/>
              <w:ind/>
              <w:jc w:val="left"/>
            </w:pPr>
            <w:r>
              <w:rPr>
                <w:sz w:val="18"/>
              </w:rPr>
              <w:t>февраль</w:t>
            </w:r>
          </w:p>
        </w:tc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B000000">
            <w:pPr>
              <w:pStyle w:val="Style_3"/>
              <w:ind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СББЖ»</w:t>
            </w:r>
          </w:p>
          <w:p w14:paraId="3C000000">
            <w:pPr>
              <w:pStyle w:val="Style_3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  <w:p w14:paraId="3D000000">
            <w:pPr>
              <w:pStyle w:val="Style_3"/>
              <w:ind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>
        <w:trPr>
          <w:trHeight w:hRule="exact" w:val="112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E000000">
            <w:pPr>
              <w:pStyle w:val="Style_3"/>
              <w:ind/>
              <w:jc w:val="left"/>
            </w:pPr>
            <w:r>
              <w:rPr>
                <w:sz w:val="18"/>
              </w:rPr>
              <w:t>1.3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F000000">
            <w:pPr>
              <w:pStyle w:val="Style_3"/>
              <w:ind w:firstLine="10" w:left="0" w:right="0"/>
              <w:jc w:val="left"/>
            </w:pPr>
            <w:r>
              <w:rPr>
                <w:sz w:val="18"/>
              </w:rPr>
              <w:t xml:space="preserve">Произвести расчёт потребности необходимых материально-технических средств для работы мобильных групп: транспорт, дезинфекционные средства, оборудование, спецодежда, средства индивидуальной защиты и </w:t>
            </w:r>
            <w:r>
              <w:rPr>
                <w:sz w:val="18"/>
              </w:rPr>
              <w:t>определить</w:t>
            </w:r>
            <w:r>
              <w:rPr>
                <w:sz w:val="18"/>
              </w:rPr>
              <w:t xml:space="preserve"> комплекс мероприятий по предупреждению АЧС на территории Сандовского района в 20</w:t>
            </w:r>
            <w:r>
              <w:rPr>
                <w:color w:val="000000"/>
                <w:sz w:val="18"/>
              </w:rPr>
              <w:t>20</w:t>
            </w:r>
            <w:r>
              <w:rPr>
                <w:sz w:val="18"/>
              </w:rPr>
              <w:t>г.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0000000">
            <w:pPr>
              <w:pStyle w:val="Style_3"/>
              <w:ind/>
              <w:jc w:val="left"/>
            </w:pPr>
            <w:r>
              <w:rPr>
                <w:sz w:val="18"/>
              </w:rPr>
              <w:t>февраль</w:t>
            </w:r>
          </w:p>
        </w:tc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1000000">
            <w:pPr>
              <w:pStyle w:val="Style_3"/>
              <w:ind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 «Сандовская СББЖ»</w:t>
            </w:r>
          </w:p>
          <w:p w14:paraId="42000000">
            <w:pPr>
              <w:pStyle w:val="Style_3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67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00000">
            <w:pPr>
              <w:pStyle w:val="Style_3"/>
              <w:ind/>
              <w:jc w:val="left"/>
            </w:pPr>
            <w:r>
              <w:rPr>
                <w:sz w:val="18"/>
              </w:rPr>
              <w:t>1.4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4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 xml:space="preserve">Создать не снижаемый запас </w:t>
            </w:r>
            <w:r>
              <w:rPr>
                <w:sz w:val="18"/>
              </w:rPr>
              <w:t>дезинфицирующих</w:t>
            </w:r>
            <w:r>
              <w:rPr>
                <w:sz w:val="18"/>
              </w:rPr>
              <w:t xml:space="preserve"> средств, спецодежды, индивидуальных средств защиты на базе 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СББЖ»</w:t>
            </w:r>
          </w:p>
          <w:p w14:paraId="45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6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7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8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9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A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B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C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D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E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4F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0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1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2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3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4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5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6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7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8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9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5A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00000">
            <w:pPr>
              <w:pStyle w:val="Style_3"/>
              <w:ind/>
              <w:jc w:val="left"/>
            </w:pPr>
            <w:r>
              <w:rPr>
                <w:sz w:val="18"/>
              </w:rPr>
              <w:t>февраль</w:t>
            </w:r>
          </w:p>
        </w:tc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СББЖ»</w:t>
            </w:r>
          </w:p>
          <w:p w14:paraId="5D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</w:tbl>
    <w:p w14:paraId="5E000000">
      <w:pPr>
        <w:pStyle w:val="Style_3"/>
        <w:widowControl w:val="0"/>
        <w:ind/>
        <w:jc w:val="left"/>
      </w:pPr>
    </w:p>
    <w:tbl>
      <w:tblPr>
        <w:tblStyle w:val="Style_5"/>
        <w:tblInd w:type="dxa" w:w="10"/>
        <w:tblCellMar>
          <w:top w:type="dxa" w:w="0"/>
          <w:left w:type="dxa" w:w="10"/>
          <w:bottom w:type="dxa" w:w="0"/>
          <w:right w:type="dxa" w:w="10"/>
        </w:tblCellMar>
      </w:tblPr>
      <w:tblGrid>
        <w:gridCol w:w="610"/>
        <w:gridCol w:w="38"/>
        <w:gridCol w:w="5307"/>
        <w:gridCol w:w="1920"/>
        <w:gridCol w:w="2405"/>
      </w:tblGrid>
      <w:tr>
        <w:trPr>
          <w:trHeight w:hRule="exact" w:val="735"/>
        </w:trPr>
        <w:tc>
          <w:tcPr>
            <w:tcW w:type="dxa" w:w="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F000000">
            <w:pPr>
              <w:pStyle w:val="Style_3"/>
              <w:ind/>
              <w:jc w:val="left"/>
            </w:pPr>
            <w:r>
              <w:rPr>
                <w:sz w:val="18"/>
              </w:rPr>
              <w:t>1.5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0000000">
            <w:pPr>
              <w:pStyle w:val="Style_3"/>
              <w:ind/>
              <w:jc w:val="left"/>
            </w:pPr>
            <w:r>
              <w:rPr>
                <w:sz w:val="18"/>
              </w:rPr>
              <w:t>Организовать обучение ветеринарных специалистов, членов мобильных групп действиям в условиях угрозы заноса возбудителя и в случае возникновения очагов АЧС.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00000">
            <w:pPr>
              <w:pStyle w:val="Style_3"/>
              <w:ind/>
              <w:jc w:val="left"/>
            </w:pPr>
            <w:r>
              <w:rPr>
                <w:sz w:val="18"/>
              </w:rPr>
              <w:t>февраль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2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БУ </w:t>
            </w:r>
            <w:r>
              <w:rPr>
                <w:sz w:val="18"/>
              </w:rPr>
              <w:t>«Сандовская СББЖ»</w:t>
            </w:r>
          </w:p>
          <w:p w14:paraId="63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675"/>
        </w:trPr>
        <w:tc>
          <w:tcPr>
            <w:tcW w:type="dxa" w:w="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4000000">
            <w:pPr>
              <w:pStyle w:val="Style_3"/>
              <w:ind/>
              <w:jc w:val="left"/>
            </w:pPr>
            <w:r>
              <w:rPr>
                <w:sz w:val="18"/>
              </w:rPr>
              <w:t>1.6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5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Обеспечить готовность ветеринарного специалиста   к проведению отбора и пересылки материалов для мониторинга и диагностики АЧС.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БУ </w:t>
            </w:r>
            <w:r>
              <w:rPr>
                <w:sz w:val="18"/>
              </w:rPr>
              <w:t xml:space="preserve"> «Сандовская СББЖ»</w:t>
            </w:r>
          </w:p>
          <w:p w14:paraId="68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1935"/>
        </w:trPr>
        <w:tc>
          <w:tcPr>
            <w:tcW w:type="dxa" w:w="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00000">
            <w:pPr>
              <w:pStyle w:val="Style_3"/>
              <w:ind/>
              <w:jc w:val="left"/>
            </w:pPr>
            <w:r>
              <w:rPr>
                <w:sz w:val="18"/>
              </w:rPr>
              <w:t>1.7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00000">
            <w:pPr>
              <w:pStyle w:val="Style_3"/>
              <w:ind/>
              <w:jc w:val="left"/>
            </w:pPr>
            <w:r>
              <w:rPr>
                <w:sz w:val="18"/>
              </w:rPr>
              <w:t>Произв</w:t>
            </w:r>
            <w:r>
              <w:rPr>
                <w:sz w:val="18"/>
              </w:rPr>
              <w:t>одить</w:t>
            </w:r>
            <w:r>
              <w:rPr>
                <w:sz w:val="18"/>
              </w:rPr>
              <w:t xml:space="preserve"> переучёт свинопоголовья в сельхозпредприятиях, фермерских и приусадебных хозяйствах. Обобщённые данные представить в оперативн</w:t>
            </w:r>
            <w:r>
              <w:rPr>
                <w:sz w:val="18"/>
              </w:rPr>
              <w:t>ый</w:t>
            </w:r>
            <w:r>
              <w:rPr>
                <w:sz w:val="18"/>
              </w:rPr>
              <w:t xml:space="preserve">  штаб </w:t>
            </w:r>
            <w:r>
              <w:rPr>
                <w:sz w:val="18"/>
              </w:rPr>
              <w:t xml:space="preserve">по профилактике африканской чумы свиней </w:t>
            </w:r>
            <w:r>
              <w:rPr>
                <w:sz w:val="18"/>
              </w:rPr>
              <w:t xml:space="preserve">при 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дминистрации Сандовского района.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00000">
            <w:pPr>
              <w:pStyle w:val="Style_3"/>
              <w:ind/>
              <w:jc w:val="left"/>
            </w:pPr>
            <w:r>
              <w:rPr>
                <w:sz w:val="18"/>
              </w:rPr>
              <w:t>ежемесячно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00000">
            <w:pPr>
              <w:pStyle w:val="Style_3"/>
              <w:ind w:hanging="5" w:left="0" w:right="0"/>
              <w:jc w:val="left"/>
            </w:pPr>
            <w:r>
              <w:rPr>
                <w:sz w:val="18"/>
              </w:rPr>
              <w:t>Администраци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сельских поселений</w:t>
            </w:r>
          </w:p>
          <w:p w14:paraId="6D000000">
            <w:pPr>
              <w:pStyle w:val="Style_3"/>
              <w:ind w:hanging="5" w:left="0" w:right="0"/>
              <w:jc w:val="left"/>
            </w:pPr>
            <w:r>
              <w:rPr>
                <w:sz w:val="18"/>
              </w:rPr>
              <w:t>(по согласованию)</w:t>
            </w:r>
            <w:r>
              <w:rPr>
                <w:sz w:val="18"/>
              </w:rPr>
              <w:t>,</w:t>
            </w:r>
          </w:p>
          <w:p w14:paraId="6E000000">
            <w:pPr>
              <w:pStyle w:val="Style_3"/>
              <w:ind w:hanging="5" w:left="0" w:right="0"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СББЖ»</w:t>
            </w:r>
          </w:p>
          <w:p w14:paraId="6F000000">
            <w:pPr>
              <w:pStyle w:val="Style_3"/>
              <w:ind w:hanging="5" w:left="0" w:right="0"/>
              <w:jc w:val="left"/>
            </w:pPr>
            <w:r>
              <w:rPr>
                <w:sz w:val="18"/>
              </w:rPr>
              <w:t>(по согласованию)</w:t>
            </w:r>
            <w:r>
              <w:rPr>
                <w:sz w:val="18"/>
              </w:rPr>
              <w:t>,</w:t>
            </w:r>
          </w:p>
          <w:p w14:paraId="70000000">
            <w:pPr>
              <w:pStyle w:val="Style_3"/>
              <w:ind w:hanging="5" w:left="0" w:right="0"/>
              <w:jc w:val="left"/>
            </w:pPr>
            <w:r>
              <w:rPr>
                <w:color w:val="000000"/>
                <w:sz w:val="18"/>
                <w:highlight w:val="white"/>
              </w:rPr>
              <w:t>ведущий специалист межрайонного отдела развития АПК</w:t>
            </w:r>
          </w:p>
          <w:p w14:paraId="71000000">
            <w:pPr>
              <w:pStyle w:val="Style_3"/>
              <w:ind w:hanging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675"/>
        </w:trPr>
        <w:tc>
          <w:tcPr>
            <w:tcW w:type="dxa" w:w="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2000000">
            <w:pPr>
              <w:pStyle w:val="Style_3"/>
              <w:ind/>
              <w:jc w:val="left"/>
            </w:pPr>
            <w:r>
              <w:rPr>
                <w:sz w:val="18"/>
              </w:rPr>
              <w:t>1.8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3000000">
            <w:pPr>
              <w:pStyle w:val="Style_3"/>
              <w:ind/>
              <w:jc w:val="left"/>
            </w:pPr>
            <w:r>
              <w:rPr>
                <w:sz w:val="18"/>
              </w:rPr>
              <w:t xml:space="preserve">Осуществлять мониторинг заболеваемости и гибели домашних свиней и диких кабанов во всех категориях хозяйств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территории Сандовского района.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4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5000000">
            <w:pPr>
              <w:pStyle w:val="Style_3"/>
              <w:ind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СББЖ"</w:t>
            </w:r>
          </w:p>
          <w:p w14:paraId="76000000">
            <w:pPr>
              <w:pStyle w:val="Style_3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855"/>
        </w:trPr>
        <w:tc>
          <w:tcPr>
            <w:tcW w:type="dxa" w:w="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7000000">
            <w:pPr>
              <w:pStyle w:val="Style_3"/>
              <w:ind/>
              <w:jc w:val="left"/>
            </w:pPr>
            <w:r>
              <w:rPr>
                <w:sz w:val="18"/>
              </w:rPr>
              <w:t>1.9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00000">
            <w:pPr>
              <w:pStyle w:val="Style_3"/>
              <w:ind/>
              <w:jc w:val="left"/>
            </w:pPr>
            <w:r>
              <w:rPr>
                <w:sz w:val="18"/>
              </w:rPr>
              <w:t>Проведение  разъяснительной работы среди населения Сандовского района о наличии угрозы возникновения очагов АЧС, мерах  профилактики и ликвидации АЧС, соблюдение и правил содержания свиней в личных подворьях граждан.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9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A000000">
            <w:pPr>
              <w:pStyle w:val="Style_3"/>
              <w:ind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СББЖ"</w:t>
            </w:r>
          </w:p>
          <w:p w14:paraId="7B000000">
            <w:pPr>
              <w:pStyle w:val="Style_3"/>
              <w:ind/>
              <w:jc w:val="left"/>
            </w:pPr>
            <w:r>
              <w:rPr>
                <w:sz w:val="18"/>
              </w:rPr>
              <w:t>(по согласованию)</w:t>
            </w:r>
          </w:p>
          <w:p w14:paraId="7C000000">
            <w:pPr>
              <w:pStyle w:val="Style_3"/>
              <w:ind/>
              <w:jc w:val="left"/>
            </w:pPr>
            <w:r>
              <w:rPr>
                <w:sz w:val="18"/>
              </w:rPr>
              <w:t>редакция газеты «Сандовские Вести» (по согласованию)</w:t>
            </w:r>
          </w:p>
        </w:tc>
      </w:tr>
      <w:tr>
        <w:trPr>
          <w:trHeight w:hRule="exact" w:val="855"/>
        </w:trPr>
        <w:tc>
          <w:tcPr>
            <w:tcW w:type="dxa" w:w="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D000000">
            <w:pPr>
              <w:pStyle w:val="Style_3"/>
              <w:ind/>
              <w:jc w:val="left"/>
            </w:pPr>
            <w:r>
              <w:rPr>
                <w:sz w:val="18"/>
              </w:rPr>
              <w:t>1.10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00000">
            <w:pPr>
              <w:pStyle w:val="Style_3"/>
              <w:ind/>
              <w:jc w:val="left"/>
            </w:pPr>
            <w:r>
              <w:rPr>
                <w:sz w:val="18"/>
              </w:rPr>
              <w:t>Организовать горячую линию для населения Сандовского района с целью своевременного получения информации о фактах противоэпизоотического неблагополучия по АЧС на территории Сандовского района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0000000">
            <w:pPr>
              <w:pStyle w:val="Style_3"/>
              <w:ind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СББЖ"</w:t>
            </w:r>
          </w:p>
          <w:p w14:paraId="81000000">
            <w:pPr>
              <w:pStyle w:val="Style_3"/>
              <w:ind/>
              <w:jc w:val="lef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по согласованию)</w:t>
            </w:r>
          </w:p>
          <w:p w14:paraId="82000000">
            <w:pPr>
              <w:pStyle w:val="Style_3"/>
              <w:ind/>
              <w:jc w:val="left"/>
              <w:rPr>
                <w:sz w:val="18"/>
              </w:rPr>
            </w:pPr>
          </w:p>
          <w:p w14:paraId="83000000">
            <w:pPr>
              <w:pStyle w:val="Style_3"/>
              <w:ind/>
              <w:jc w:val="left"/>
              <w:rPr>
                <w:sz w:val="18"/>
              </w:rPr>
            </w:pPr>
          </w:p>
        </w:tc>
      </w:tr>
      <w:tr>
        <w:trPr>
          <w:trHeight w:hRule="exact" w:val="1245"/>
        </w:trPr>
        <w:tc>
          <w:tcPr>
            <w:tcW w:type="dxa" w:w="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00000">
            <w:pPr>
              <w:pStyle w:val="Style_3"/>
              <w:ind/>
              <w:jc w:val="left"/>
            </w:pPr>
            <w:r>
              <w:rPr>
                <w:sz w:val="18"/>
              </w:rPr>
              <w:t>1.11</w:t>
            </w:r>
          </w:p>
        </w:tc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00000">
            <w:pPr>
              <w:pStyle w:val="Style_3"/>
              <w:ind/>
              <w:jc w:val="left"/>
            </w:pPr>
            <w:r>
              <w:rPr>
                <w:sz w:val="18"/>
              </w:rPr>
              <w:t>В случае необходимости согласовать дополнительные места уничтожения трупов (туш) животных и биологических отходов с оформлением реестра указанных мест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6000000">
            <w:pPr>
              <w:pStyle w:val="Style_3"/>
              <w:ind/>
              <w:jc w:val="left"/>
            </w:pPr>
            <w:r>
              <w:rPr>
                <w:sz w:val="18"/>
              </w:rPr>
              <w:t>В течении года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00000">
            <w:pPr>
              <w:pStyle w:val="Style_3"/>
              <w:ind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администрации сельских поселений  района</w:t>
            </w:r>
          </w:p>
          <w:p w14:paraId="88000000">
            <w:pPr>
              <w:pStyle w:val="Style_3"/>
              <w:ind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(по согласованию),</w:t>
            </w:r>
          </w:p>
          <w:p w14:paraId="89000000">
            <w:pPr>
              <w:pStyle w:val="Style_3"/>
              <w:ind/>
              <w:jc w:val="left"/>
            </w:pPr>
            <w:r>
              <w:rPr>
                <w:sz w:val="18"/>
              </w:rPr>
              <w:t>охотпользователи Сандовского района.</w:t>
            </w:r>
          </w:p>
          <w:p w14:paraId="8A000000">
            <w:pPr>
              <w:pStyle w:val="Style_3"/>
              <w:ind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(по согласованию).</w:t>
            </w:r>
          </w:p>
        </w:tc>
      </w:tr>
      <w:tr>
        <w:trPr>
          <w:trHeight w:hRule="exact" w:val="285"/>
        </w:trPr>
        <w:tc>
          <w:tcPr>
            <w:tcW w:type="dxa" w:w="102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B000000">
            <w:pPr>
              <w:pStyle w:val="Style_3"/>
              <w:ind/>
              <w:jc w:val="center"/>
            </w:pPr>
            <w:r>
              <w:rPr>
                <w:b w:val="1"/>
                <w:sz w:val="18"/>
              </w:rPr>
              <w:t xml:space="preserve">2. </w:t>
            </w:r>
            <w:r>
              <w:rPr>
                <w:b w:val="1"/>
                <w:sz w:val="18"/>
              </w:rPr>
              <w:t>Противоэпизоотические мероприятия</w:t>
            </w:r>
          </w:p>
        </w:tc>
      </w:tr>
      <w:tr>
        <w:trPr>
          <w:trHeight w:hRule="exact" w:val="855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C000000">
            <w:pPr>
              <w:pStyle w:val="Style_3"/>
              <w:ind/>
              <w:jc w:val="left"/>
            </w:pPr>
            <w:r>
              <w:rPr>
                <w:sz w:val="18"/>
              </w:rPr>
              <w:t>2.1</w:t>
            </w:r>
          </w:p>
        </w:tc>
        <w:tc>
          <w:tcPr>
            <w:tcW w:type="dxa" w:w="5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Обеспечить недопущение использования в корм свиньям пищевых отходов без их термической (проваривание в течении 3 часов) обработки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E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F000000">
            <w:pPr>
              <w:pStyle w:val="Style_3"/>
              <w:ind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СББЖ"</w:t>
            </w:r>
          </w:p>
          <w:p w14:paraId="90000000">
            <w:pPr>
              <w:pStyle w:val="Style_3"/>
              <w:ind w:firstLine="10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1065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00000">
            <w:pPr>
              <w:pStyle w:val="Style_3"/>
              <w:ind/>
              <w:jc w:val="left"/>
            </w:pPr>
            <w:r>
              <w:rPr>
                <w:sz w:val="18"/>
              </w:rPr>
              <w:t>2.2</w:t>
            </w:r>
          </w:p>
        </w:tc>
        <w:tc>
          <w:tcPr>
            <w:tcW w:type="dxa" w:w="5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Обеспечить запрет на реализацию населению пищевых отходов, образующихся в ходе деятельности на территории организаций всех форм собственности муниципального образования «Сандовский район»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Организации  всех форм собственности муниципального образования «Сандовский район»</w:t>
            </w:r>
          </w:p>
          <w:p w14:paraId="95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  <w:p w14:paraId="96000000">
            <w:pPr>
              <w:pStyle w:val="Style_3"/>
              <w:ind/>
              <w:jc w:val="left"/>
              <w:rPr>
                <w:sz w:val="18"/>
              </w:rPr>
            </w:pPr>
          </w:p>
          <w:p w14:paraId="97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98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  <w:p w14:paraId="99000000">
            <w:pPr>
              <w:pStyle w:val="Style_3"/>
              <w:ind w:firstLine="5" w:left="0" w:right="0"/>
              <w:jc w:val="left"/>
              <w:rPr>
                <w:sz w:val="18"/>
              </w:rPr>
            </w:pPr>
          </w:p>
        </w:tc>
      </w:tr>
      <w:tr>
        <w:trPr>
          <w:trHeight w:hRule="exact" w:val="63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00000">
            <w:pPr>
              <w:pStyle w:val="Style_3"/>
              <w:ind/>
              <w:jc w:val="left"/>
            </w:pPr>
            <w:r>
              <w:rPr>
                <w:sz w:val="18"/>
              </w:rPr>
              <w:t>2.3</w:t>
            </w:r>
          </w:p>
        </w:tc>
        <w:tc>
          <w:tcPr>
            <w:tcW w:type="dxa" w:w="5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B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Провести учет численности дикого кабана на территории охотничьих угодий муниципального образования «Сандовский район».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C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D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Охотпользователи Сандовского района</w:t>
            </w:r>
          </w:p>
          <w:p w14:paraId="9E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855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F000000">
            <w:pPr>
              <w:pStyle w:val="Style_3"/>
              <w:ind/>
              <w:jc w:val="left"/>
            </w:pPr>
            <w:r>
              <w:rPr>
                <w:sz w:val="18"/>
              </w:rPr>
              <w:t>2.4</w:t>
            </w:r>
          </w:p>
        </w:tc>
        <w:tc>
          <w:tcPr>
            <w:tcW w:type="dxa" w:w="5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0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Обеспечить контроль за  проведением дезинфекции, дератизации в организациях торговли, включая помещения продовольственных складов, предприятий общественного питания и выполнением требований по обработке автотранспорта для перевозки продуктов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1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2000000">
            <w:pPr>
              <w:pStyle w:val="Style_3"/>
              <w:ind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СББЖ»</w:t>
            </w:r>
          </w:p>
          <w:p w14:paraId="A3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</w:tc>
      </w:tr>
      <w:tr>
        <w:trPr>
          <w:trHeight w:hRule="exact" w:val="1125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4000000">
            <w:pPr>
              <w:pStyle w:val="Style_3"/>
              <w:ind/>
              <w:jc w:val="left"/>
            </w:pPr>
            <w:r>
              <w:rPr>
                <w:sz w:val="18"/>
              </w:rPr>
              <w:t>2.5</w:t>
            </w:r>
          </w:p>
        </w:tc>
        <w:tc>
          <w:tcPr>
            <w:tcW w:type="dxa" w:w="5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Осуществлять мониторинг эпизоотической ситуации по АЧС среди домашних свиней и диких кабанов, включая отбор проб биологического материала от павших животных, отбор и направление проб в ветеринарные лаборатории для исследования на АЧС.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6000000">
            <w:pPr>
              <w:pStyle w:val="Style_3"/>
              <w:ind/>
              <w:jc w:val="left"/>
            </w:pPr>
            <w:r>
              <w:rPr>
                <w:sz w:val="18"/>
              </w:rPr>
              <w:t>постоянно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7000000">
            <w:pPr>
              <w:pStyle w:val="Style_3"/>
              <w:ind/>
              <w:jc w:val="left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>БУ</w:t>
            </w:r>
            <w:r>
              <w:rPr>
                <w:sz w:val="18"/>
              </w:rPr>
              <w:t xml:space="preserve"> «Сандовская СББЖ»</w:t>
            </w:r>
          </w:p>
          <w:p w14:paraId="A8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</w:t>
            </w:r>
          </w:p>
          <w:p w14:paraId="A9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Охотпользователи Сандовского района</w:t>
            </w:r>
          </w:p>
          <w:p w14:paraId="AA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согласованию).</w:t>
            </w:r>
          </w:p>
        </w:tc>
      </w:tr>
      <w:tr>
        <w:trPr>
          <w:trHeight w:hRule="exact" w:val="153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B000000">
            <w:pPr>
              <w:pStyle w:val="Style_3"/>
              <w:ind/>
              <w:jc w:val="left"/>
            </w:pPr>
            <w:r>
              <w:rPr>
                <w:sz w:val="18"/>
              </w:rPr>
              <w:t>2.6</w:t>
            </w:r>
          </w:p>
        </w:tc>
        <w:tc>
          <w:tcPr>
            <w:tcW w:type="dxa" w:w="5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Обеспечить изъятие кабанов на территории муниципального образования «Сандовский район» Тверской области в объеме, соответствующем 80% от численности животных. Обеспечить запрет добычи взрослых самок. Обеспечить первоочередное изъятие миграционно — активной части популяции (взрослых самцов, кабанов в возрасте до 1 года)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00000">
            <w:pPr>
              <w:pStyle w:val="Style_3"/>
              <w:ind/>
              <w:jc w:val="left"/>
            </w:pPr>
            <w:r>
              <w:rPr>
                <w:sz w:val="18"/>
              </w:rPr>
              <w:t>Немедленно в случае возникновения  АЧС среди домашних свиней и (или) диких  кабанов и на период карантина</w:t>
            </w:r>
          </w:p>
        </w:tc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E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Министерство природных ресурсов и экологии Тверской области (по согласованию),</w:t>
            </w:r>
          </w:p>
          <w:p w14:paraId="AF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охотпользователи Сандовского района</w:t>
            </w:r>
          </w:p>
          <w:p w14:paraId="B0000000">
            <w:pPr>
              <w:pStyle w:val="Style_3"/>
              <w:ind w:firstLine="5" w:left="0" w:right="0"/>
              <w:jc w:val="left"/>
            </w:pPr>
            <w:r>
              <w:rPr>
                <w:sz w:val="18"/>
              </w:rPr>
              <w:t>(по согласованию).</w:t>
            </w:r>
          </w:p>
        </w:tc>
      </w:tr>
    </w:tbl>
    <w:p w14:paraId="B1000000">
      <w:pPr>
        <w:pStyle w:val="Style_3"/>
        <w:tabs>
          <w:tab w:leader="underscore" w:pos="9639" w:val="left"/>
        </w:tabs>
        <w:ind/>
        <w:jc w:val="left"/>
      </w:pPr>
    </w:p>
    <w:p w14:paraId="B2000000">
      <w:pPr>
        <w:pStyle w:val="Style_3"/>
        <w:ind/>
        <w:jc w:val="both"/>
      </w:pPr>
    </w:p>
    <w:p w14:paraId="B3000000">
      <w:pPr>
        <w:pStyle w:val="Style_3"/>
        <w:ind/>
        <w:jc w:val="both"/>
      </w:pPr>
      <w:r>
        <w:t>Управляющая делами</w:t>
      </w:r>
    </w:p>
    <w:p w14:paraId="B4000000">
      <w:pPr>
        <w:pStyle w:val="Style_3"/>
        <w:ind/>
        <w:jc w:val="both"/>
      </w:pPr>
      <w:r>
        <w:t>администрации Сандовского района                                                              Г.И. Горохова</w:t>
      </w:r>
    </w:p>
    <w:p w14:paraId="B5000000">
      <w:pPr>
        <w:pStyle w:val="Style_3"/>
        <w:tabs>
          <w:tab w:leader="underscore" w:pos="9639" w:val="left"/>
        </w:tabs>
        <w:ind/>
        <w:jc w:val="both"/>
        <w:rPr>
          <w:sz w:val="28"/>
        </w:rPr>
      </w:pPr>
    </w:p>
    <w:sectPr>
      <w:pgSz w:h="16838" w:w="11906"/>
      <w:pgMar w:bottom="1134" w:footer="708" w:header="708" w:left="1020" w:right="806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9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4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8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7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WW8Num1z3"/>
    <w:link w:val="Style_7_ch"/>
  </w:style>
  <w:style w:styleId="Style_7_ch" w:type="character">
    <w:name w:val="WW8Num1z3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1z4"/>
    <w:link w:val="Style_9_ch"/>
  </w:style>
  <w:style w:styleId="Style_9_ch" w:type="character">
    <w:name w:val="WW8Num1z4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Основной шрифт абзаца"/>
    <w:link w:val="Style_11_ch"/>
  </w:style>
  <w:style w:styleId="Style_11_ch" w:type="character">
    <w:name w:val="Основной шрифт абзаца"/>
    <w:link w:val="Style_11"/>
  </w:style>
  <w:style w:styleId="Style_2" w:type="paragraph">
    <w:name w:val="Обычный (веб)"/>
    <w:basedOn w:val="Style_3"/>
    <w:link w:val="Style_2_ch"/>
    <w:pPr>
      <w:spacing w:after="120" w:before="120"/>
      <w:ind/>
    </w:pPr>
    <w:rPr>
      <w:sz w:val="24"/>
    </w:rPr>
  </w:style>
  <w:style w:styleId="Style_2_ch" w:type="character">
    <w:name w:val="Обычный (веб)"/>
    <w:basedOn w:val="Style_3_ch"/>
    <w:link w:val="Style_2"/>
    <w:rPr>
      <w:sz w:val="24"/>
    </w:rPr>
  </w:style>
  <w:style w:styleId="Style_12" w:type="paragraph">
    <w:name w:val="toc 6"/>
    <w:next w:val="Style_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Блочная цитата"/>
    <w:basedOn w:val="Style_6"/>
    <w:link w:val="Style_14_ch"/>
    <w:pPr>
      <w:spacing w:after="283" w:before="0"/>
      <w:ind w:firstLine="0" w:left="567" w:right="567"/>
    </w:pPr>
  </w:style>
  <w:style w:styleId="Style_14_ch" w:type="character">
    <w:name w:val="Блочная цитата"/>
    <w:basedOn w:val="Style_6_ch"/>
    <w:link w:val="Style_14"/>
  </w:style>
  <w:style w:styleId="Style_15" w:type="paragraph">
    <w:name w:val="WW8Num1z5"/>
    <w:link w:val="Style_15_ch"/>
  </w:style>
  <w:style w:styleId="Style_15_ch" w:type="character">
    <w:name w:val="WW8Num1z5"/>
    <w:link w:val="Style_15"/>
  </w:style>
  <w:style w:styleId="Style_16" w:type="paragraph">
    <w:name w:val="WW8Num1z1"/>
    <w:link w:val="Style_16_ch"/>
  </w:style>
  <w:style w:styleId="Style_16_ch" w:type="character">
    <w:name w:val="WW8Num1z1"/>
    <w:link w:val="Style_16"/>
  </w:style>
  <w:style w:styleId="Style_1" w:type="paragraph">
    <w:name w:val="Основной текст 21"/>
    <w:basedOn w:val="Style_6"/>
    <w:link w:val="Style_1_ch"/>
    <w:pPr>
      <w:ind/>
      <w:jc w:val="both"/>
    </w:pPr>
    <w:rPr>
      <w:sz w:val="28"/>
    </w:rPr>
  </w:style>
  <w:style w:styleId="Style_1_ch" w:type="character">
    <w:name w:val="Основной текст 21"/>
    <w:basedOn w:val="Style_6_ch"/>
    <w:link w:val="Style_1"/>
    <w:rPr>
      <w:sz w:val="28"/>
    </w:rPr>
  </w:style>
  <w:style w:styleId="Style_4" w:type="paragraph">
    <w:name w:val="heading 3"/>
    <w:basedOn w:val="Style_6"/>
    <w:next w:val="Style_6"/>
    <w:link w:val="Style_4_ch"/>
    <w:uiPriority w:val="9"/>
    <w:qFormat/>
    <w:pPr>
      <w:keepNext w:val="1"/>
      <w:numPr>
        <w:ilvl w:val="2"/>
        <w:numId w:val="1"/>
      </w:numPr>
      <w:ind/>
      <w:outlineLvl w:val="2"/>
    </w:pPr>
    <w:rPr>
      <w:sz w:val="28"/>
    </w:rPr>
  </w:style>
  <w:style w:styleId="Style_4_ch" w:type="character">
    <w:name w:val="heading 3"/>
    <w:basedOn w:val="Style_6_ch"/>
    <w:link w:val="Style_4"/>
    <w:rPr>
      <w:sz w:val="28"/>
    </w:rPr>
  </w:style>
  <w:style w:styleId="Style_17" w:type="paragraph">
    <w:name w:val="Верхний и нижний колонтитулы"/>
    <w:basedOn w:val="Style_6"/>
    <w:link w:val="Style_17_ch"/>
    <w:pPr>
      <w:tabs>
        <w:tab w:leader="none" w:pos="4819" w:val="center"/>
        <w:tab w:leader="none" w:pos="9638" w:val="right"/>
      </w:tabs>
      <w:ind/>
    </w:pPr>
  </w:style>
  <w:style w:styleId="Style_17_ch" w:type="character">
    <w:name w:val="Верхний и нижний колонтитулы"/>
    <w:basedOn w:val="Style_6_ch"/>
    <w:link w:val="Style_17"/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Текст выноски"/>
    <w:basedOn w:val="Style_6"/>
    <w:link w:val="Style_21_ch"/>
    <w:rPr>
      <w:rFonts w:ascii="Tahoma" w:hAnsi="Tahoma"/>
      <w:sz w:val="16"/>
    </w:rPr>
  </w:style>
  <w:style w:styleId="Style_21_ch" w:type="character">
    <w:name w:val="Текст выноски"/>
    <w:basedOn w:val="Style_6_ch"/>
    <w:link w:val="Style_21"/>
    <w:rPr>
      <w:rFonts w:ascii="Tahoma" w:hAnsi="Tahoma"/>
      <w:sz w:val="16"/>
    </w:rPr>
  </w:style>
  <w:style w:styleId="Style_22" w:type="paragraph">
    <w:name w:val="Заголовок таблицы"/>
    <w:basedOn w:val="Style_23"/>
    <w:link w:val="Style_22_ch"/>
    <w:pPr>
      <w:ind/>
      <w:jc w:val="center"/>
    </w:pPr>
    <w:rPr>
      <w:b w:val="1"/>
    </w:rPr>
  </w:style>
  <w:style w:styleId="Style_22_ch" w:type="character">
    <w:name w:val="Заголовок таблицы"/>
    <w:basedOn w:val="Style_23_ch"/>
    <w:link w:val="Style_22"/>
    <w:rPr>
      <w:b w:val="1"/>
    </w:rPr>
  </w:style>
  <w:style w:styleId="Style_24" w:type="paragraph">
    <w:name w:val="footer"/>
    <w:basedOn w:val="Style_6"/>
    <w:link w:val="Style_24_ch"/>
    <w:pPr>
      <w:tabs>
        <w:tab w:leader="none" w:pos="5040" w:val="center"/>
        <w:tab w:leader="none" w:pos="10080" w:val="right"/>
      </w:tabs>
      <w:ind/>
    </w:pPr>
  </w:style>
  <w:style w:styleId="Style_24_ch" w:type="character">
    <w:name w:val="footer"/>
    <w:basedOn w:val="Style_6_ch"/>
    <w:link w:val="Style_24"/>
  </w:style>
  <w:style w:styleId="Style_25" w:type="paragraph">
    <w:name w:val="toc 3"/>
    <w:next w:val="Style_6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heading 5"/>
    <w:basedOn w:val="Style_6"/>
    <w:next w:val="Style_6"/>
    <w:link w:val="Style_27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sz w:val="28"/>
    </w:rPr>
  </w:style>
  <w:style w:styleId="Style_27_ch" w:type="character">
    <w:name w:val="heading 5"/>
    <w:basedOn w:val="Style_6_ch"/>
    <w:link w:val="Style_27"/>
    <w:rPr>
      <w:sz w:val="28"/>
    </w:rPr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44"/>
    </w:rPr>
  </w:style>
  <w:style w:styleId="Style_29_ch" w:type="character">
    <w:name w:val="heading 1"/>
    <w:basedOn w:val="Style_6_ch"/>
    <w:link w:val="Style_29"/>
    <w:rPr>
      <w:b w:val="1"/>
      <w:sz w:val="44"/>
    </w:rPr>
  </w:style>
  <w:style w:styleId="Style_30" w:type="paragraph">
    <w:name w:val="WW8Num1z7"/>
    <w:link w:val="Style_30_ch"/>
  </w:style>
  <w:style w:styleId="Style_30_ch" w:type="character">
    <w:name w:val="WW8Num1z7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/>
      <w:jc w:val="left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Header and Footer"/>
    <w:link w:val="Style_34_ch"/>
    <w:pPr>
      <w:spacing w:line="360" w:lineRule="auto"/>
      <w:ind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19" w:type="paragraph">
    <w:name w:val="Body Text"/>
    <w:basedOn w:val="Style_6"/>
    <w:link w:val="Style_19_ch"/>
    <w:pPr>
      <w:spacing w:after="140" w:before="0" w:line="288" w:lineRule="auto"/>
      <w:ind/>
    </w:pPr>
  </w:style>
  <w:style w:styleId="Style_19_ch" w:type="character">
    <w:name w:val="Body Text"/>
    <w:basedOn w:val="Style_6_ch"/>
    <w:link w:val="Style_19"/>
  </w:style>
  <w:style w:styleId="Style_35" w:type="paragraph">
    <w:name w:val="toc 9"/>
    <w:next w:val="Style_6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toc 8"/>
    <w:next w:val="Style_6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Указатель"/>
    <w:basedOn w:val="Style_6"/>
    <w:link w:val="Style_39_ch"/>
  </w:style>
  <w:style w:styleId="Style_39_ch" w:type="character">
    <w:name w:val="Указатель"/>
    <w:basedOn w:val="Style_6_ch"/>
    <w:link w:val="Style_39"/>
  </w:style>
  <w:style w:styleId="Style_40" w:type="paragraph">
    <w:name w:val="WW8Num1z8"/>
    <w:link w:val="Style_40_ch"/>
  </w:style>
  <w:style w:styleId="Style_40_ch" w:type="character">
    <w:name w:val="WW8Num1z8"/>
    <w:link w:val="Style_40"/>
  </w:style>
  <w:style w:styleId="Style_3" w:type="paragraph">
    <w:name w:val="Standard"/>
    <w:link w:val="Style_3_ch"/>
    <w:pPr>
      <w:widowControl w:val="0"/>
      <w:ind/>
    </w:pPr>
    <w:rPr>
      <w:rFonts w:ascii="Times New Roman" w:hAnsi="Times New Roman"/>
      <w:color w:val="000000"/>
      <w:sz w:val="24"/>
    </w:rPr>
  </w:style>
  <w:style w:styleId="Style_3_ch" w:type="character">
    <w:name w:val="Standard"/>
    <w:link w:val="Style_3"/>
    <w:rPr>
      <w:rFonts w:ascii="Times New Roman" w:hAnsi="Times New Roman"/>
      <w:color w:val="000000"/>
      <w:sz w:val="24"/>
    </w:rPr>
  </w:style>
  <w:style w:styleId="Style_41" w:type="paragraph">
    <w:name w:val="toc 5"/>
    <w:next w:val="Style_6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42" w:type="paragraph">
    <w:name w:val="Название объекта"/>
    <w:basedOn w:val="Style_6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Название объекта"/>
    <w:basedOn w:val="Style_6_ch"/>
    <w:link w:val="Style_42"/>
    <w:rPr>
      <w:i w:val="1"/>
      <w:sz w:val="24"/>
    </w:rPr>
  </w:style>
  <w:style w:styleId="Style_23" w:type="paragraph">
    <w:name w:val="Содержимое таблицы"/>
    <w:basedOn w:val="Style_6"/>
    <w:link w:val="Style_23_ch"/>
  </w:style>
  <w:style w:styleId="Style_23_ch" w:type="character">
    <w:name w:val="Содержимое таблицы"/>
    <w:basedOn w:val="Style_6_ch"/>
    <w:link w:val="Style_23"/>
  </w:style>
  <w:style w:styleId="Style_43" w:type="paragraph">
    <w:name w:val="Указатель1"/>
    <w:basedOn w:val="Style_6"/>
    <w:link w:val="Style_43_ch"/>
  </w:style>
  <w:style w:styleId="Style_43_ch" w:type="character">
    <w:name w:val="Указатель1"/>
    <w:basedOn w:val="Style_6_ch"/>
    <w:link w:val="Style_43"/>
  </w:style>
  <w:style w:styleId="Style_44" w:type="paragraph">
    <w:name w:val="Subtitle"/>
    <w:basedOn w:val="Style_45"/>
    <w:next w:val="Style_19"/>
    <w:link w:val="Style_44_ch"/>
    <w:uiPriority w:val="11"/>
    <w:qFormat/>
    <w:pPr>
      <w:spacing w:after="120" w:before="60"/>
      <w:ind/>
      <w:jc w:val="center"/>
    </w:pPr>
    <w:rPr>
      <w:sz w:val="36"/>
    </w:rPr>
  </w:style>
  <w:style w:styleId="Style_44_ch" w:type="character">
    <w:name w:val="Subtitle"/>
    <w:basedOn w:val="Style_45_ch"/>
    <w:link w:val="Style_44"/>
    <w:rPr>
      <w:sz w:val="36"/>
    </w:rPr>
  </w:style>
  <w:style w:styleId="Style_46" w:type="paragraph">
    <w:name w:val="toc 10"/>
    <w:next w:val="Style_6"/>
    <w:link w:val="Style_46_ch"/>
    <w:uiPriority w:val="39"/>
    <w:pPr>
      <w:ind w:firstLine="0" w:left="1800"/>
    </w:pPr>
  </w:style>
  <w:style w:styleId="Style_46_ch" w:type="character">
    <w:name w:val="toc 10"/>
    <w:link w:val="Style_46"/>
  </w:style>
  <w:style w:styleId="Style_45" w:type="paragraph">
    <w:name w:val="Заголовок"/>
    <w:basedOn w:val="Style_6"/>
    <w:next w:val="Style_19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6_ch"/>
    <w:link w:val="Style_45"/>
    <w:rPr>
      <w:rFonts w:ascii="Liberation Sans" w:hAnsi="Liberation Sans"/>
      <w:sz w:val="28"/>
    </w:rPr>
  </w:style>
  <w:style w:styleId="Style_47" w:type="paragraph">
    <w:name w:val="Title"/>
    <w:next w:val="Style_6"/>
    <w:link w:val="Style_47_ch"/>
    <w:uiPriority w:val="10"/>
    <w:qFormat/>
    <w:rPr>
      <w:rFonts w:ascii="XO Thames" w:hAnsi="XO Thames"/>
      <w:b w:val="1"/>
      <w:sz w:val="52"/>
    </w:rPr>
  </w:style>
  <w:style w:styleId="Style_47_ch" w:type="character">
    <w:name w:val="Title"/>
    <w:link w:val="Style_47"/>
    <w:rPr>
      <w:rFonts w:ascii="XO Thames" w:hAnsi="XO Thames"/>
      <w:b w:val="1"/>
      <w:sz w:val="52"/>
    </w:rPr>
  </w:style>
  <w:style w:styleId="Style_48" w:type="paragraph">
    <w:name w:val="heading 4"/>
    <w:basedOn w:val="Style_6"/>
    <w:next w:val="Style_6"/>
    <w:link w:val="Style_48_ch"/>
    <w:uiPriority w:val="9"/>
    <w:qFormat/>
    <w:pPr>
      <w:keepNext w:val="1"/>
      <w:numPr>
        <w:ilvl w:val="3"/>
        <w:numId w:val="1"/>
      </w:numPr>
      <w:ind/>
      <w:jc w:val="center"/>
      <w:outlineLvl w:val="3"/>
    </w:pPr>
    <w:rPr>
      <w:b w:val="1"/>
      <w:sz w:val="44"/>
    </w:rPr>
  </w:style>
  <w:style w:styleId="Style_48_ch" w:type="character">
    <w:name w:val="heading 4"/>
    <w:basedOn w:val="Style_6_ch"/>
    <w:link w:val="Style_48"/>
    <w:rPr>
      <w:b w:val="1"/>
      <w:sz w:val="44"/>
    </w:rPr>
  </w:style>
  <w:style w:styleId="Style_49" w:type="paragraph">
    <w:name w:val="heading 2"/>
    <w:basedOn w:val="Style_45"/>
    <w:next w:val="Style_19"/>
    <w:link w:val="Style_49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49_ch" w:type="character">
    <w:name w:val="heading 2"/>
    <w:basedOn w:val="Style_45_ch"/>
    <w:link w:val="Style_49"/>
    <w:rPr>
      <w:b w:val="1"/>
      <w:sz w:val="32"/>
    </w:rPr>
  </w:style>
  <w:style w:styleId="Style_50" w:type="paragraph">
    <w:name w:val="caption"/>
    <w:basedOn w:val="Style_45"/>
    <w:next w:val="Style_19"/>
    <w:link w:val="Style_50_ch"/>
    <w:pPr>
      <w:ind/>
      <w:jc w:val="center"/>
    </w:pPr>
    <w:rPr>
      <w:b w:val="1"/>
      <w:sz w:val="56"/>
    </w:rPr>
  </w:style>
  <w:style w:styleId="Style_50_ch" w:type="character">
    <w:name w:val="caption"/>
    <w:basedOn w:val="Style_45_ch"/>
    <w:link w:val="Style_50"/>
    <w:rPr>
      <w:b w:val="1"/>
      <w:sz w:val="5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