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6D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116D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1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Информация </w:t>
      </w:r>
    </w:p>
    <w:p w:rsidR="009B116D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16D">
        <w:rPr>
          <w:rFonts w:ascii="Times New Roman" w:hAnsi="Times New Roman" w:cs="Times New Roman"/>
          <w:b/>
          <w:sz w:val="24"/>
          <w:szCs w:val="24"/>
        </w:rPr>
        <w:t xml:space="preserve">для участников алкогольного рынка о начале декларационной кампании об объеме </w:t>
      </w:r>
    </w:p>
    <w:p w:rsidR="009B116D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16D">
        <w:rPr>
          <w:rFonts w:ascii="Times New Roman" w:hAnsi="Times New Roman" w:cs="Times New Roman"/>
          <w:b/>
          <w:sz w:val="24"/>
          <w:szCs w:val="24"/>
        </w:rPr>
        <w:t>розничной продажи алкогольной и спиртосодержащей продукции, пива и пивных</w:t>
      </w:r>
    </w:p>
    <w:p w:rsidR="009B116D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B116D">
        <w:rPr>
          <w:rFonts w:ascii="Times New Roman" w:hAnsi="Times New Roman" w:cs="Times New Roman"/>
          <w:b/>
          <w:sz w:val="24"/>
          <w:szCs w:val="24"/>
        </w:rPr>
        <w:t>напитков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, сидра,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пуаре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медовухи за I квартал 2021 года с 01.04</w:t>
      </w:r>
      <w:r w:rsidRPr="009B116D">
        <w:rPr>
          <w:rFonts w:ascii="Times New Roman" w:hAnsi="Times New Roman" w:cs="Times New Roman"/>
          <w:b/>
          <w:sz w:val="24"/>
          <w:szCs w:val="24"/>
        </w:rPr>
        <w:t>.2021 по</w:t>
      </w:r>
    </w:p>
    <w:p w:rsidR="00D206BB" w:rsidRPr="009B116D" w:rsidRDefault="009B116D" w:rsidP="009B11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</w:t>
      </w:r>
      <w:bookmarkStart w:id="0" w:name="_GoBack"/>
      <w:bookmarkEnd w:id="0"/>
      <w:r w:rsidRPr="009B116D">
        <w:rPr>
          <w:rFonts w:ascii="Times New Roman" w:hAnsi="Times New Roman" w:cs="Times New Roman"/>
          <w:b/>
          <w:sz w:val="24"/>
          <w:szCs w:val="24"/>
        </w:rPr>
        <w:t>.2021 гг.</w:t>
      </w:r>
    </w:p>
    <w:p w:rsidR="00D206BB" w:rsidRPr="009B116D" w:rsidRDefault="00D206BB" w:rsidP="00D206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6BB" w:rsidRPr="009B5F18" w:rsidRDefault="009B116D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22.11.1995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№ 171-ФЗ «О государственном регулировании производства и оборота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этилового спирта, алкогольной и спиртосодержащей продукции и об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ограничении потребления (распития) алкогольной продукции» (далее -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№  171-ФЗ)  -  организации,  осуществляющие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производство  и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(или) оборот этилового спирта (за исключением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фармацевтической субстанции спирта этилового (этанола), алкогольной 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спиртосодержащей пищевой продукции, а также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непищевой продукции с содержанием этилового спирта более 25 процентов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объема готовой продукции, обязаны осуществлять декларирование объема: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розничной продажи пива и пивных напитков,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>, медовухи,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спиртосодержащей непищевой продукции;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 при оказании услуг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Приказом Федеральной службы по регулированию алкогольного рынка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от 17.12.2020 № 396 «Об утверждении порядка и формата представления 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форме электронного документа деклараций об объеме производства, оборота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и (или) использования этилового спирта, алкогольной и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продукции,  об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использовании  производственных  мощностей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производителями пива и пивных напитков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>, медовухи, форм 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порядка заполнения таких деклараций» утвержден порядок представления 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форме электронного документа деклараций об объеме производства, оборота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и (или) использования этилового спирта, алкогольной и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продукции,  об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использовании  производственных  мощностей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производителями пива и пивных напитков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>, медовухи и формы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таких деклараций (далее - Порядок).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В соответствии с пунктом 9 Порядка - организации, осуществляющие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розничную  продажу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алкогольной  продукции  при  оказании  услуг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общественного питания, розничную продажу алкогольной продукции,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осуществляемую в населенных пунктах, в которых отсутствует доступ к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(в том числе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отсутствует точка доступа, определенная в соответствии с Федеральным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законом № 126-ФЗ), указанные в подпункте 3 пункта 2.1 статьи 8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Федерального закона № 171-ФЗ, розничную продажу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непищевой продукции, розничную продажу алкогольной продукции,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размещенной на бортах воздушных судов в качестве припасов в соответствии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 правом Союза и законодательством Российской Федерации о таможенном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регулировании, розничную продажу алкогольной и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продукции, ввозимой в Российскую Федерацию в качестве припасов 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соответствии с установленными правом Союза особенностями совершения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таможенных операций в отношении припасов, а также розничную продажу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алкогольной  продукции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>,  помещаемой  под  таможенную  процедуру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беспошлинной торговли, представляют декларации об объеме розничной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продажи алкогольной (за исключением пива и пивных напитков,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lastRenderedPageBreak/>
        <w:t>и медовухи) и спиртосодержащей продукции по форме согласно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приложению № 7 к Порядку.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Организации, индивидуальные предприниматели, осуществляющие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розничную продажу пива и пивных напитков,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 xml:space="preserve"> и медовухи, в том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числе ввозимых в Российскую Федерацию в качестве припасов 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соответствии с установленными правом Союза особенностями совершения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таможенных операций в отношении припасов, а также помещаемых под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таможенную процедуру беспошлинной торговли, представляют декларации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об объеме розничной продажи пива и пивных напитков, сидра,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пуаре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медовухи по форме согласно приложению № 8 к Порядку (пункт 10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Порядка).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Декларации представляются ежеквартально, не позднее 20-го числа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месяца, следующего за отчетным кварталом (пункт 13 Порядка).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Декларации представляются по телекоммуникационным каналам связи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в  форме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электронного  документа,  подписанного  усиленной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руководителя (уполномоченного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им лица) организации, индивидуального предпринимателя, сертификат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ключа проверки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которой выдан в порядке, установленном Федеральным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законом от 6 апреля 2011 года № 63-ФЗ «Об электронной подписи».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Декларации по формам, предусмотренным приложениями № 7 и 8 к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настоящему Порядку, представляются в органы исполнительной власти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субъектов Российской Федерации по месту регистрации организации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(индивидуального предпринимателя).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Копии деклараций, представляемых в органы исполнительной власти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субъектов  Российской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Федерации,  организации  и  индивидуальные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предприниматели направляют в Федеральную службу по регулированию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алкогольного рынка в электронной форме в течение суток после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представления деклараций в органы исполнительной власти субъектов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 представлении деклараций по формам, предусмотренным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приложениями № 7 и 8 к настоящему Порядку, в форме электронного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документа используется формат, утвержденный настоящим приказом.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для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приема указанных деклараций используют программное обеспечение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Федеральной службы по регулированию алкогольного рынка.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При обнаружении в текущий отчетный период организацией,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фактов </w:t>
      </w:r>
      <w:proofErr w:type="spellStart"/>
      <w:r w:rsidRPr="009B5F18">
        <w:rPr>
          <w:rFonts w:ascii="Times New Roman" w:hAnsi="Times New Roman" w:cs="Times New Roman"/>
          <w:sz w:val="24"/>
          <w:szCs w:val="24"/>
        </w:rPr>
        <w:t>неотражения</w:t>
      </w:r>
      <w:proofErr w:type="spellEnd"/>
      <w:r w:rsidRPr="009B5F18">
        <w:rPr>
          <w:rFonts w:ascii="Times New Roman" w:hAnsi="Times New Roman" w:cs="Times New Roman"/>
          <w:sz w:val="24"/>
          <w:szCs w:val="24"/>
        </w:rPr>
        <w:t xml:space="preserve"> необходимых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сведений или неполноты их отражения, а также ошибок (искажений),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допущенных  в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представленной  ранее  декларации,  указанные  лица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представляют  корректирующие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декларации,  содержащие  сведения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(дополнения</w:t>
      </w:r>
      <w:proofErr w:type="gramStart"/>
      <w:r w:rsidRPr="009B5F18">
        <w:rPr>
          <w:rFonts w:ascii="Times New Roman" w:hAnsi="Times New Roman" w:cs="Times New Roman"/>
          <w:sz w:val="24"/>
          <w:szCs w:val="24"/>
        </w:rPr>
        <w:t>),  уточняющие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сведения,  содержащиеся  в декларациях,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представленных ранее.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Корректирующие декларации представляются до истечения срока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подачи деклараций за квартал, следующий за отчетным кварталом, с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обоснованием  причин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>,  вызвавших  неполноту  или  недостоверность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представленных сведений (за исключением случаев, предусмотренных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пунктом 19 Порядка).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проведения  проверки  деятельности  организации,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индивидуального  предпринимателя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>,  сельскохозяйственного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товаропроизводителя, уполномоченными органами указанные лица не вправе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представлять корректирующие декларации за проверяемый период.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Представление  корректирующих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деклараций  в  иных  случаях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lastRenderedPageBreak/>
        <w:t>устанавливаются пунктом 19 Порядка.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Федеральная служба по регулированию алкогольного рынка и (или)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не вправе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отказать  в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принятии  деклараций,  представленных  организацией,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индивидуальным предпринимателем, в соответствии с настоящим Порядком.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Федеральная служба по регулированию алкогольного рынка и (или)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Российской Федерации при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получении деклараций в тот же день передают квитанции о приеме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деклараций в форме электронного документа организации, индивидуальному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предпринимателю по телекоммуникационным каналам связи.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Днем представления декларации считается дата ее отправки по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телекоммуникационным каналам связи.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В случае если в отчетный период деятельность, указанная в пункте 1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Порядка, не осуществлялась и отсутствовали остатки продукции на начало 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B5F18">
        <w:rPr>
          <w:rFonts w:ascii="Times New Roman" w:hAnsi="Times New Roman" w:cs="Times New Roman"/>
          <w:sz w:val="24"/>
          <w:szCs w:val="24"/>
        </w:rPr>
        <w:t>конец  отчетного</w:t>
      </w:r>
      <w:proofErr w:type="gramEnd"/>
      <w:r w:rsidRPr="009B5F18">
        <w:rPr>
          <w:rFonts w:ascii="Times New Roman" w:hAnsi="Times New Roman" w:cs="Times New Roman"/>
          <w:sz w:val="24"/>
          <w:szCs w:val="24"/>
        </w:rPr>
        <w:t xml:space="preserve">  периода,  представление  деклараций  по  формам,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предусмотренным приложениями к настоящему Порядку, не требуется.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На основании статьи 15.13 Кодекса Российской Федерации об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административных правонарушениях: Искажение информации и (или)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нарушение порядка и сроков при декларировании производства, оборота и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(или) использования этилового спирта, алкогольной и спиртосодержащей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продукции, использования производственных мощностей - влечет наложение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в размере от пяти тысяч до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десяти тысяч рублей; на юридических лиц - от пятидесяти тысяч до ста тысяч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  <w:r w:rsidRPr="009B5F18">
        <w:rPr>
          <w:rFonts w:ascii="Times New Roman" w:hAnsi="Times New Roman" w:cs="Times New Roman"/>
          <w:sz w:val="24"/>
          <w:szCs w:val="24"/>
        </w:rPr>
        <w:t>рублей.</w:t>
      </w: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6BB" w:rsidRPr="009B5F18" w:rsidRDefault="00D206BB" w:rsidP="00D206B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06BB" w:rsidRPr="009B5F18" w:rsidSect="008D487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84"/>
    <w:rsid w:val="00116E84"/>
    <w:rsid w:val="00582FD6"/>
    <w:rsid w:val="009B116D"/>
    <w:rsid w:val="009B5F18"/>
    <w:rsid w:val="00D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739CE-1093-4E42-879B-55AD2E86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48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48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2021-03-23T08:20:00Z</dcterms:created>
  <dcterms:modified xsi:type="dcterms:W3CDTF">2021-03-23T08:25:00Z</dcterms:modified>
</cp:coreProperties>
</file>