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 </w:t>
      </w: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2771457</wp:posOffset>
            </wp:positionH>
            <wp:positionV relativeFrom="page">
              <wp:posOffset>447674</wp:posOffset>
            </wp:positionV>
            <wp:extent cx="565150" cy="628015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0.952%" l="-1.186%" r="-1.186%" t="-0.952%"/>
                    <a:stretch/>
                  </pic:blipFill>
                  <pic:spPr>
                    <a:xfrm rot="0">
                      <a:off x="0" y="0"/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120"/>
        <w:ind/>
        <w:jc w:val="right"/>
        <w:rPr>
          <w:sz w:val="40"/>
        </w:rPr>
      </w:pPr>
    </w:p>
    <w:p w14:paraId="0300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40"/>
        </w:rPr>
        <w:t>АДМИНИСТРАЦИЯ</w:t>
      </w:r>
    </w:p>
    <w:p w14:paraId="0400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40"/>
        </w:rPr>
        <w:t>САНДОВСКОГО РАЙОНА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8"/>
        </w:rPr>
        <w:t>Тверская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область</w:t>
      </w:r>
    </w:p>
    <w:p w14:paraId="0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pStyle w:val="Style_3"/>
        <w:ind w:firstLine="0" w:left="-42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25.09.2019                                         п. Сандово                                            № 198  </w:t>
      </w:r>
    </w:p>
    <w:p w14:paraId="08000000">
      <w:pPr>
        <w:widowControl w:val="0"/>
        <w:spacing w:before="68"/>
        <w:ind/>
        <w:jc w:val="both"/>
        <w:rPr>
          <w:rFonts w:ascii="Times New Roman" w:hAnsi="Times New Roman"/>
          <w:color w:val="000000"/>
        </w:rPr>
      </w:pPr>
    </w:p>
    <w:p w14:paraId="09000000">
      <w:pPr>
        <w:pStyle w:val="Style_1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 </w:t>
      </w:r>
    </w:p>
    <w:p w14:paraId="0A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основных направлениях бюджетной и налоговой</w:t>
      </w:r>
    </w:p>
    <w:p w14:paraId="0B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политики Сандовского  района Тверской области </w:t>
      </w:r>
    </w:p>
    <w:p w14:paraId="0C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на 2020 год и плановый период 2021 и 2022 годов</w:t>
      </w:r>
    </w:p>
    <w:p w14:paraId="0D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0E000000">
      <w:pPr>
        <w:pStyle w:val="Style_4"/>
        <w:rPr>
          <w:rFonts w:ascii="Times New Roman" w:hAnsi="Times New Roman"/>
          <w:b w:val="0"/>
          <w:sz w:val="28"/>
        </w:rPr>
      </w:pPr>
    </w:p>
    <w:p w14:paraId="0F000000">
      <w:pPr>
        <w:pStyle w:val="Style_4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В  соответствии со статьями 172, 184.2 Бюджетного кодекса Российской Федерации,</w:t>
      </w:r>
      <w:r>
        <w:rPr>
          <w:rFonts w:ascii="Times New Roman" w:hAnsi="Times New Roman"/>
          <w:b w:val="0"/>
          <w:sz w:val="28"/>
        </w:rPr>
        <w:t xml:space="preserve"> Положением о бюджетном процессе в  муниципальном образовании «Сандовский район» Тверской области, утвержденным решением Собрания депутатов Сандовского  района от 27.12.2013 № 33, </w:t>
      </w:r>
      <w:r>
        <w:rPr>
          <w:rFonts w:ascii="Times New Roman" w:hAnsi="Times New Roman"/>
          <w:b w:val="0"/>
          <w:sz w:val="28"/>
        </w:rPr>
        <w:t>администрация Сандовского  района</w:t>
      </w:r>
    </w:p>
    <w:p w14:paraId="10000000">
      <w:pPr>
        <w:pStyle w:val="Style_4"/>
        <w:rPr>
          <w:rFonts w:ascii="Times New Roman" w:hAnsi="Times New Roman"/>
          <w:b w:val="0"/>
          <w:sz w:val="28"/>
        </w:rPr>
      </w:pPr>
    </w:p>
    <w:p w14:paraId="11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2000000">
      <w:pPr>
        <w:pStyle w:val="Style_4"/>
        <w:rPr>
          <w:rFonts w:ascii="Times New Roman" w:hAnsi="Times New Roman"/>
          <w:b w:val="0"/>
          <w:sz w:val="28"/>
        </w:rPr>
      </w:pPr>
    </w:p>
    <w:p w14:paraId="13000000">
      <w:pPr>
        <w:pStyle w:val="Style_4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 прилагаемые основные направления бюджетной и налоговой политики Сандовского района Тверской области  на 2020 год и плановый период 2021 и 2022 годов.</w:t>
      </w:r>
    </w:p>
    <w:p w14:paraId="14000000">
      <w:pPr>
        <w:pStyle w:val="Style_4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Признать утратившим силу постановление администрации Сандовского района от </w:t>
      </w:r>
      <w:r>
        <w:rPr>
          <w:rFonts w:ascii="Times New Roman" w:hAnsi="Times New Roman"/>
          <w:b w:val="0"/>
          <w:sz w:val="28"/>
        </w:rPr>
        <w:t xml:space="preserve">01.10.2018г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175 </w:t>
      </w:r>
      <w:r>
        <w:rPr>
          <w:rFonts w:ascii="Times New Roman" w:hAnsi="Times New Roman"/>
          <w:b w:val="0"/>
          <w:sz w:val="28"/>
        </w:rPr>
        <w:t>«Об основных направлениях налоговой и бюджетной политики муниципального образования «Сандовский район на 2019 год и плановый период 2020-2021 годов.</w:t>
      </w:r>
    </w:p>
    <w:p w14:paraId="15000000">
      <w:pPr>
        <w:pStyle w:val="Style_4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 Настоящее постановление вступает в силу со дня его подписания и подлежит размещению на официальном сайте администрации Сандовскогот района в информационно-телекоммуникационной сети Интернет.</w:t>
      </w:r>
    </w:p>
    <w:p w14:paraId="16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17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18000000">
      <w:pPr>
        <w:pStyle w:val="Style_4"/>
        <w:rPr>
          <w:rFonts w:ascii="Times New Roman" w:hAnsi="Times New Roman"/>
          <w:b w:val="0"/>
          <w:sz w:val="28"/>
        </w:rPr>
      </w:pPr>
    </w:p>
    <w:p w14:paraId="19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Сандовского района </w:t>
      </w:r>
      <w:r>
        <w:rPr>
          <w:rFonts w:ascii="Times New Roman" w:hAnsi="Times New Roman"/>
          <w:b w:val="0"/>
          <w:sz w:val="28"/>
        </w:rPr>
        <w:t xml:space="preserve">                                           О.Н.Грязнов</w:t>
      </w:r>
    </w:p>
    <w:p w14:paraId="1A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1B000000">
      <w:pPr>
        <w:pStyle w:val="Style_4"/>
        <w:rPr>
          <w:rFonts w:ascii="Times New Roman" w:hAnsi="Times New Roman"/>
          <w:b w:val="0"/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pStyle w:val="Style_4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</w:t>
      </w:r>
    </w:p>
    <w:p w14:paraId="20000000">
      <w:pPr>
        <w:pStyle w:val="Style_4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 постановлению </w:t>
      </w:r>
      <w:r>
        <w:rPr>
          <w:rFonts w:ascii="Times New Roman" w:hAnsi="Times New Roman"/>
          <w:b w:val="0"/>
          <w:sz w:val="24"/>
        </w:rPr>
        <w:t xml:space="preserve"> администрации 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1000000">
      <w:pPr>
        <w:pStyle w:val="Style_4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</w:t>
      </w:r>
      <w:r>
        <w:rPr>
          <w:rFonts w:ascii="Times New Roman" w:hAnsi="Times New Roman"/>
          <w:b w:val="0"/>
          <w:sz w:val="24"/>
        </w:rPr>
        <w:t>Сандовского района от 25.09.2019г № 198</w:t>
      </w:r>
    </w:p>
    <w:p w14:paraId="22000000">
      <w:pPr>
        <w:pStyle w:val="Style_4"/>
        <w:rPr>
          <w:rFonts w:ascii="Times New Roman" w:hAnsi="Times New Roman"/>
          <w:b w:val="0"/>
          <w:sz w:val="28"/>
        </w:rPr>
      </w:pPr>
    </w:p>
    <w:p w14:paraId="23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Основные направления бюджетной и налоговой политики </w:t>
      </w:r>
    </w:p>
    <w:p w14:paraId="24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Сандовского </w:t>
      </w:r>
      <w:r>
        <w:rPr>
          <w:rFonts w:ascii="Times New Roman" w:hAnsi="Times New Roman"/>
          <w:b w:val="1"/>
          <w:sz w:val="24"/>
        </w:rPr>
        <w:t xml:space="preserve"> района </w:t>
      </w:r>
      <w:r>
        <w:rPr>
          <w:rFonts w:ascii="Times New Roman" w:hAnsi="Times New Roman"/>
          <w:b w:val="1"/>
          <w:sz w:val="24"/>
        </w:rPr>
        <w:t xml:space="preserve">Тверской области </w:t>
      </w:r>
      <w:r>
        <w:rPr>
          <w:rFonts w:ascii="Times New Roman" w:hAnsi="Times New Roman"/>
          <w:b w:val="1"/>
          <w:sz w:val="24"/>
        </w:rPr>
        <w:t>на 20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5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плановый период 20</w:t>
      </w:r>
      <w:r>
        <w:rPr>
          <w:rFonts w:ascii="Times New Roman" w:hAnsi="Times New Roman"/>
          <w:b w:val="1"/>
          <w:sz w:val="24"/>
        </w:rPr>
        <w:t>21 и</w:t>
      </w:r>
      <w:r>
        <w:rPr>
          <w:rFonts w:ascii="Times New Roman" w:hAnsi="Times New Roman"/>
          <w:b w:val="1"/>
          <w:sz w:val="24"/>
        </w:rPr>
        <w:t xml:space="preserve"> 20</w:t>
      </w:r>
      <w:r>
        <w:rPr>
          <w:rFonts w:ascii="Times New Roman" w:hAnsi="Times New Roman"/>
          <w:b w:val="1"/>
          <w:sz w:val="24"/>
        </w:rPr>
        <w:t>22</w:t>
      </w:r>
      <w:r>
        <w:rPr>
          <w:rFonts w:ascii="Times New Roman" w:hAnsi="Times New Roman"/>
          <w:b w:val="1"/>
          <w:sz w:val="24"/>
        </w:rPr>
        <w:t xml:space="preserve"> годов</w:t>
      </w:r>
    </w:p>
    <w:p w14:paraId="26000000">
      <w:pPr>
        <w:pStyle w:val="Style_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14:paraId="27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4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b w:val="0"/>
          <w:sz w:val="24"/>
        </w:rPr>
        <w:t>Сандовского</w:t>
      </w:r>
      <w:r>
        <w:rPr>
          <w:rFonts w:ascii="Times New Roman" w:hAnsi="Times New Roman"/>
          <w:b w:val="0"/>
          <w:sz w:val="24"/>
        </w:rPr>
        <w:t xml:space="preserve"> района </w:t>
      </w:r>
      <w:r>
        <w:rPr>
          <w:rFonts w:ascii="Times New Roman" w:hAnsi="Times New Roman"/>
          <w:b w:val="0"/>
          <w:sz w:val="24"/>
        </w:rPr>
        <w:t xml:space="preserve">Тверской области </w:t>
      </w:r>
      <w:r>
        <w:rPr>
          <w:rFonts w:ascii="Times New Roman" w:hAnsi="Times New Roman"/>
          <w:b w:val="0"/>
          <w:sz w:val="24"/>
        </w:rPr>
        <w:t>на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год и  плановый период 202</w:t>
      </w:r>
      <w:r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 xml:space="preserve"> и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годов разработаны в соответствии со статьями 172, 184.2 </w:t>
      </w:r>
      <w:r>
        <w:rPr>
          <w:rFonts w:ascii="Times New Roman" w:hAnsi="Times New Roman"/>
          <w:b w:val="0"/>
          <w:sz w:val="24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Положением</w:t>
      </w:r>
      <w:r>
        <w:rPr>
          <w:rFonts w:ascii="Times New Roman" w:hAnsi="Times New Roman"/>
          <w:b w:val="0"/>
          <w:sz w:val="24"/>
        </w:rPr>
        <w:t xml:space="preserve"> «О </w:t>
      </w:r>
      <w:r>
        <w:rPr>
          <w:rFonts w:ascii="Times New Roman" w:hAnsi="Times New Roman"/>
          <w:b w:val="0"/>
          <w:sz w:val="24"/>
        </w:rPr>
        <w:t xml:space="preserve">бюджетном процессе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в </w:t>
      </w:r>
      <w:r>
        <w:rPr>
          <w:rFonts w:ascii="Times New Roman" w:hAnsi="Times New Roman"/>
          <w:b w:val="0"/>
          <w:sz w:val="24"/>
        </w:rPr>
        <w:t>муниципальном</w:t>
      </w:r>
      <w:r>
        <w:rPr>
          <w:rFonts w:ascii="Times New Roman" w:hAnsi="Times New Roman"/>
          <w:b w:val="0"/>
          <w:sz w:val="24"/>
        </w:rPr>
        <w:t xml:space="preserve"> образовании «Сандовский район</w:t>
      </w:r>
      <w:r>
        <w:rPr>
          <w:rFonts w:ascii="Times New Roman" w:hAnsi="Times New Roman"/>
          <w:b w:val="0"/>
          <w:sz w:val="24"/>
        </w:rPr>
        <w:t xml:space="preserve">», утвержденного Решением </w:t>
      </w:r>
      <w:r>
        <w:rPr>
          <w:rFonts w:ascii="Times New Roman" w:hAnsi="Times New Roman"/>
          <w:b w:val="0"/>
          <w:sz w:val="24"/>
        </w:rPr>
        <w:t>Собрания депутатов Сандовского района 27.12.2013 №33</w:t>
      </w:r>
      <w:r>
        <w:rPr>
          <w:rFonts w:ascii="Times New Roman" w:hAnsi="Times New Roman"/>
          <w:b w:val="0"/>
          <w:sz w:val="24"/>
        </w:rPr>
        <w:t>, и являются определяющими при формировании бюдже</w:t>
      </w:r>
      <w:r>
        <w:rPr>
          <w:rFonts w:ascii="Times New Roman" w:hAnsi="Times New Roman"/>
          <w:b w:val="0"/>
          <w:sz w:val="24"/>
        </w:rPr>
        <w:t xml:space="preserve">та Сандовского </w:t>
      </w:r>
      <w:r>
        <w:rPr>
          <w:rFonts w:ascii="Times New Roman" w:hAnsi="Times New Roman"/>
          <w:b w:val="0"/>
          <w:sz w:val="24"/>
        </w:rPr>
        <w:t>района на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год и плановый период 202</w:t>
      </w:r>
      <w:r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 xml:space="preserve"> и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годов, как составной части экономической поли</w:t>
      </w:r>
      <w:r>
        <w:rPr>
          <w:rFonts w:ascii="Times New Roman" w:hAnsi="Times New Roman"/>
          <w:b w:val="0"/>
          <w:sz w:val="24"/>
        </w:rPr>
        <w:t xml:space="preserve">тики </w:t>
      </w:r>
      <w:r>
        <w:rPr>
          <w:rFonts w:ascii="Times New Roman" w:hAnsi="Times New Roman"/>
          <w:b w:val="0"/>
          <w:sz w:val="24"/>
        </w:rPr>
        <w:t xml:space="preserve"> района. </w:t>
      </w:r>
    </w:p>
    <w:p w14:paraId="28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При разработке основных направлений бюджетной и налоговой политики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2020 год и  плановый период 2021 и 2022 годов учтены положения Указа Президента </w:t>
      </w:r>
      <w:r>
        <w:rPr>
          <w:rFonts w:ascii="Times New Roman" w:hAnsi="Times New Roman"/>
          <w:b w:val="0"/>
          <w:sz w:val="24"/>
        </w:rPr>
        <w:t>Р</w:t>
      </w:r>
      <w:r>
        <w:rPr>
          <w:rFonts w:ascii="Times New Roman" w:hAnsi="Times New Roman"/>
          <w:b w:val="0"/>
          <w:sz w:val="24"/>
        </w:rPr>
        <w:t xml:space="preserve">оссийской </w:t>
      </w:r>
      <w:r>
        <w:rPr>
          <w:rFonts w:ascii="Times New Roman" w:hAnsi="Times New Roman"/>
          <w:b w:val="0"/>
          <w:sz w:val="24"/>
        </w:rPr>
        <w:t>Ф</w:t>
      </w:r>
      <w:r>
        <w:rPr>
          <w:rFonts w:ascii="Times New Roman" w:hAnsi="Times New Roman"/>
          <w:b w:val="0"/>
          <w:sz w:val="24"/>
        </w:rPr>
        <w:t>едерации</w:t>
      </w:r>
      <w:r>
        <w:rPr>
          <w:rFonts w:ascii="Times New Roman" w:hAnsi="Times New Roman"/>
          <w:b w:val="0"/>
          <w:sz w:val="24"/>
        </w:rPr>
        <w:t xml:space="preserve"> от 07.05.2018 № 204 «О</w:t>
      </w:r>
      <w:r>
        <w:rPr>
          <w:rFonts w:ascii="Times New Roman" w:hAnsi="Times New Roman"/>
          <w:b w:val="0"/>
          <w:sz w:val="24"/>
        </w:rPr>
        <w:t xml:space="preserve"> национальных целях и стратегических задачах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развития </w:t>
      </w:r>
      <w:r>
        <w:rPr>
          <w:rFonts w:ascii="Times New Roman" w:hAnsi="Times New Roman"/>
          <w:b w:val="0"/>
          <w:sz w:val="24"/>
        </w:rPr>
        <w:t>Р</w:t>
      </w:r>
      <w:r>
        <w:rPr>
          <w:rFonts w:ascii="Times New Roman" w:hAnsi="Times New Roman"/>
          <w:b w:val="0"/>
          <w:sz w:val="24"/>
        </w:rPr>
        <w:t xml:space="preserve">оссийской </w:t>
      </w:r>
      <w:r>
        <w:rPr>
          <w:rFonts w:ascii="Times New Roman" w:hAnsi="Times New Roman"/>
          <w:b w:val="0"/>
          <w:sz w:val="24"/>
        </w:rPr>
        <w:t>Ф</w:t>
      </w:r>
      <w:r>
        <w:rPr>
          <w:rFonts w:ascii="Times New Roman" w:hAnsi="Times New Roman"/>
          <w:b w:val="0"/>
          <w:sz w:val="24"/>
        </w:rPr>
        <w:t>едерации на период до 2024 года</w:t>
      </w:r>
      <w:r>
        <w:rPr>
          <w:rFonts w:ascii="Times New Roman" w:hAnsi="Times New Roman"/>
          <w:b w:val="0"/>
          <w:sz w:val="24"/>
        </w:rPr>
        <w:t>».</w:t>
      </w:r>
    </w:p>
    <w:p w14:paraId="29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Целью подготовки данного документа является описание условий, принимаемых для составления бюдже</w:t>
      </w:r>
      <w:r>
        <w:rPr>
          <w:rFonts w:ascii="Times New Roman" w:hAnsi="Times New Roman"/>
          <w:b w:val="0"/>
          <w:sz w:val="24"/>
        </w:rPr>
        <w:t xml:space="preserve">та Сандовского </w:t>
      </w:r>
      <w:r>
        <w:rPr>
          <w:rFonts w:ascii="Times New Roman" w:hAnsi="Times New Roman"/>
          <w:b w:val="0"/>
          <w:sz w:val="24"/>
        </w:rPr>
        <w:t>района на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год и плановый период 202</w:t>
      </w:r>
      <w:r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 xml:space="preserve"> и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параметров, а также обеспечение прозрачности и открытости бюджетного планирования. </w:t>
      </w:r>
    </w:p>
    <w:p w14:paraId="2A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Б</w:t>
      </w:r>
      <w:r>
        <w:rPr>
          <w:rFonts w:ascii="Times New Roman" w:hAnsi="Times New Roman"/>
          <w:b w:val="0"/>
          <w:sz w:val="24"/>
        </w:rPr>
        <w:t>юджетн</w:t>
      </w:r>
      <w:r>
        <w:rPr>
          <w:rFonts w:ascii="Times New Roman" w:hAnsi="Times New Roman"/>
          <w:b w:val="0"/>
          <w:sz w:val="24"/>
        </w:rPr>
        <w:t>ая</w:t>
      </w:r>
      <w:r>
        <w:rPr>
          <w:rFonts w:ascii="Times New Roman" w:hAnsi="Times New Roman"/>
          <w:b w:val="0"/>
          <w:sz w:val="24"/>
        </w:rPr>
        <w:t xml:space="preserve"> политик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на 20</w:t>
      </w:r>
      <w:r>
        <w:rPr>
          <w:rFonts w:ascii="Times New Roman" w:hAnsi="Times New Roman"/>
          <w:b w:val="0"/>
          <w:sz w:val="24"/>
        </w:rPr>
        <w:t>20 – 2022</w:t>
      </w:r>
      <w:r>
        <w:rPr>
          <w:rFonts w:ascii="Times New Roman" w:hAnsi="Times New Roman"/>
          <w:b w:val="0"/>
          <w:sz w:val="24"/>
        </w:rPr>
        <w:t xml:space="preserve"> год</w:t>
      </w:r>
      <w:r>
        <w:rPr>
          <w:rFonts w:ascii="Times New Roman" w:hAnsi="Times New Roman"/>
          <w:b w:val="0"/>
          <w:sz w:val="24"/>
        </w:rPr>
        <w:t>ы</w:t>
      </w:r>
      <w:r>
        <w:rPr>
          <w:rFonts w:ascii="Times New Roman" w:hAnsi="Times New Roman"/>
          <w:b w:val="0"/>
          <w:sz w:val="24"/>
        </w:rPr>
        <w:t xml:space="preserve"> должна </w:t>
      </w:r>
      <w:r>
        <w:rPr>
          <w:rFonts w:ascii="Times New Roman" w:hAnsi="Times New Roman"/>
          <w:b w:val="0"/>
          <w:sz w:val="24"/>
        </w:rPr>
        <w:t xml:space="preserve">быть направлена на </w:t>
      </w:r>
      <w:r>
        <w:rPr>
          <w:rFonts w:ascii="Times New Roman" w:hAnsi="Times New Roman"/>
          <w:b w:val="0"/>
          <w:sz w:val="24"/>
        </w:rPr>
        <w:t>подготовк</w:t>
      </w:r>
      <w:r>
        <w:rPr>
          <w:rFonts w:ascii="Times New Roman" w:hAnsi="Times New Roman"/>
          <w:b w:val="0"/>
          <w:sz w:val="24"/>
        </w:rPr>
        <w:t>у</w:t>
      </w:r>
      <w:r>
        <w:rPr>
          <w:rFonts w:ascii="Times New Roman" w:hAnsi="Times New Roman"/>
          <w:b w:val="0"/>
          <w:sz w:val="24"/>
        </w:rPr>
        <w:t xml:space="preserve"> нового трёхлетн</w:t>
      </w:r>
      <w:r>
        <w:rPr>
          <w:rFonts w:ascii="Times New Roman" w:hAnsi="Times New Roman"/>
          <w:b w:val="0"/>
          <w:sz w:val="24"/>
        </w:rPr>
        <w:t>его</w:t>
      </w:r>
      <w:r>
        <w:rPr>
          <w:rFonts w:ascii="Times New Roman" w:hAnsi="Times New Roman"/>
          <w:b w:val="0"/>
          <w:sz w:val="24"/>
        </w:rPr>
        <w:t xml:space="preserve"> бюджета, </w:t>
      </w:r>
      <w:r>
        <w:rPr>
          <w:rFonts w:ascii="Times New Roman" w:hAnsi="Times New Roman"/>
          <w:b w:val="0"/>
          <w:sz w:val="24"/>
        </w:rPr>
        <w:t>направленного на</w:t>
      </w:r>
      <w:r>
        <w:rPr>
          <w:rFonts w:ascii="Times New Roman" w:hAnsi="Times New Roman"/>
          <w:b w:val="0"/>
          <w:sz w:val="24"/>
        </w:rPr>
        <w:t xml:space="preserve"> сохранени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социальной и финансовой стабильности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создани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условий для устойчивого социально – эконо</w:t>
      </w:r>
      <w:r>
        <w:rPr>
          <w:rFonts w:ascii="Times New Roman" w:hAnsi="Times New Roman"/>
          <w:b w:val="0"/>
          <w:sz w:val="24"/>
        </w:rPr>
        <w:t>мического развития Сандовского</w:t>
      </w:r>
      <w:r>
        <w:rPr>
          <w:rFonts w:ascii="Times New Roman" w:hAnsi="Times New Roman"/>
          <w:b w:val="0"/>
          <w:sz w:val="24"/>
        </w:rPr>
        <w:t xml:space="preserve"> района</w:t>
      </w:r>
      <w:r>
        <w:rPr>
          <w:rFonts w:ascii="Times New Roman" w:hAnsi="Times New Roman"/>
          <w:b w:val="0"/>
          <w:sz w:val="24"/>
        </w:rPr>
        <w:t xml:space="preserve"> и на</w:t>
      </w:r>
      <w:r>
        <w:rPr>
          <w:rFonts w:ascii="Times New Roman" w:hAnsi="Times New Roman"/>
          <w:b w:val="0"/>
          <w:sz w:val="24"/>
        </w:rPr>
        <w:t xml:space="preserve"> реализаци</w:t>
      </w:r>
      <w:r>
        <w:rPr>
          <w:rFonts w:ascii="Times New Roman" w:hAnsi="Times New Roman"/>
          <w:b w:val="0"/>
          <w:sz w:val="24"/>
        </w:rPr>
        <w:t>ю</w:t>
      </w:r>
      <w:r>
        <w:rPr>
          <w:rFonts w:ascii="Times New Roman" w:hAnsi="Times New Roman"/>
          <w:b w:val="0"/>
          <w:sz w:val="24"/>
        </w:rPr>
        <w:t xml:space="preserve"> уже принятых решений в рамках бюджета 201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</w:rPr>
        <w:t xml:space="preserve"> года.</w:t>
      </w:r>
    </w:p>
    <w:p w14:paraId="2B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Увеличение</w:t>
      </w:r>
      <w:r>
        <w:rPr>
          <w:rFonts w:ascii="Times New Roman" w:hAnsi="Times New Roman"/>
          <w:b w:val="0"/>
          <w:sz w:val="24"/>
        </w:rPr>
        <w:t xml:space="preserve"> собственных</w:t>
      </w:r>
      <w:r>
        <w:rPr>
          <w:rFonts w:ascii="Times New Roman" w:hAnsi="Times New Roman"/>
          <w:b w:val="0"/>
          <w:sz w:val="24"/>
        </w:rPr>
        <w:t xml:space="preserve"> доходов, обеспечен</w:t>
      </w:r>
      <w:r>
        <w:rPr>
          <w:rFonts w:ascii="Times New Roman" w:hAnsi="Times New Roman"/>
          <w:b w:val="0"/>
          <w:sz w:val="24"/>
        </w:rPr>
        <w:t xml:space="preserve">ное </w:t>
      </w:r>
      <w:r>
        <w:rPr>
          <w:rFonts w:ascii="Times New Roman" w:hAnsi="Times New Roman"/>
          <w:b w:val="0"/>
          <w:sz w:val="24"/>
        </w:rPr>
        <w:t>реальным ростом экономики</w:t>
      </w:r>
      <w:r>
        <w:rPr>
          <w:rFonts w:ascii="Times New Roman" w:hAnsi="Times New Roman"/>
          <w:b w:val="0"/>
          <w:sz w:val="24"/>
        </w:rPr>
        <w:t xml:space="preserve"> района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оптимизация  </w:t>
      </w:r>
      <w:r>
        <w:rPr>
          <w:rFonts w:ascii="Times New Roman" w:hAnsi="Times New Roman"/>
          <w:b w:val="0"/>
          <w:sz w:val="24"/>
        </w:rPr>
        <w:t>расходов бюджетных средств</w:t>
      </w: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позволит решить больше задач, поставленных перед органами местного самоуправления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Сандовского </w:t>
      </w:r>
      <w:r>
        <w:rPr>
          <w:rFonts w:ascii="Times New Roman" w:hAnsi="Times New Roman"/>
          <w:b w:val="0"/>
          <w:sz w:val="24"/>
        </w:rPr>
        <w:t>района.</w:t>
      </w:r>
    </w:p>
    <w:p w14:paraId="2C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Важно подчеркнуть, что ограничение объемов расходов и дефицита – это не только вопрос устойчивости бюдж</w:t>
      </w:r>
      <w:r>
        <w:rPr>
          <w:rFonts w:ascii="Times New Roman" w:hAnsi="Times New Roman"/>
          <w:b w:val="0"/>
          <w:sz w:val="24"/>
        </w:rPr>
        <w:t xml:space="preserve">ета </w:t>
      </w:r>
      <w:r>
        <w:rPr>
          <w:rFonts w:ascii="Times New Roman" w:hAnsi="Times New Roman"/>
          <w:b w:val="0"/>
          <w:sz w:val="24"/>
        </w:rPr>
        <w:t xml:space="preserve"> района, это вопрос экономического равновесия.</w:t>
      </w:r>
    </w:p>
    <w:p w14:paraId="2D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Д</w:t>
      </w:r>
      <w:r>
        <w:rPr>
          <w:rFonts w:ascii="Times New Roman" w:hAnsi="Times New Roman"/>
          <w:b w:val="0"/>
          <w:sz w:val="24"/>
        </w:rPr>
        <w:t>олгосрочным ориентиром в бюджетной политике, как и прошлые периоды, долж</w:t>
      </w:r>
      <w:r>
        <w:rPr>
          <w:rFonts w:ascii="Times New Roman" w:hAnsi="Times New Roman"/>
          <w:b w:val="0"/>
          <w:sz w:val="24"/>
        </w:rPr>
        <w:t>на</w:t>
      </w:r>
      <w:r>
        <w:rPr>
          <w:rFonts w:ascii="Times New Roman" w:hAnsi="Times New Roman"/>
          <w:b w:val="0"/>
          <w:sz w:val="24"/>
        </w:rPr>
        <w:t xml:space="preserve"> выступать </w:t>
      </w:r>
      <w:r>
        <w:rPr>
          <w:rFonts w:ascii="Times New Roman" w:hAnsi="Times New Roman"/>
          <w:b w:val="0"/>
          <w:sz w:val="24"/>
        </w:rPr>
        <w:t>преемственность реализуемых мер, направленных на повышение эффективности использования доходного потенциала, управления бюджетными расходами, безусловное исполнение принятых социальных обязательств, финансовое обеспечение реализации приоритетных для района задач</w:t>
      </w:r>
      <w:r>
        <w:rPr>
          <w:rFonts w:ascii="Times New Roman" w:hAnsi="Times New Roman"/>
          <w:b w:val="0"/>
          <w:sz w:val="24"/>
        </w:rPr>
        <w:t>.</w:t>
      </w:r>
    </w:p>
    <w:p w14:paraId="2E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Приоритет расходной части бюдж</w:t>
      </w:r>
      <w:r>
        <w:rPr>
          <w:rFonts w:ascii="Times New Roman" w:hAnsi="Times New Roman"/>
          <w:b w:val="0"/>
          <w:sz w:val="24"/>
        </w:rPr>
        <w:t>ета Сандовского</w:t>
      </w:r>
      <w:r>
        <w:rPr>
          <w:rFonts w:ascii="Times New Roman" w:hAnsi="Times New Roman"/>
          <w:b w:val="0"/>
          <w:sz w:val="24"/>
        </w:rPr>
        <w:t xml:space="preserve"> района должен быть ориентирован на обеспечение динамичного экономического роста, направленного, в первую очередь, на  обеспечение высокого качества жизни и благосостояния людей.</w:t>
      </w:r>
    </w:p>
    <w:p w14:paraId="2F000000">
      <w:pPr>
        <w:pStyle w:val="Style_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</w:t>
      </w:r>
    </w:p>
    <w:p w14:paraId="30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Основные результаты бюджетной и налоговой политики </w:t>
      </w:r>
    </w:p>
    <w:p w14:paraId="31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Сандовского </w:t>
      </w:r>
      <w:r>
        <w:rPr>
          <w:rFonts w:ascii="Times New Roman" w:hAnsi="Times New Roman"/>
          <w:b w:val="1"/>
          <w:sz w:val="24"/>
        </w:rPr>
        <w:t xml:space="preserve">района </w:t>
      </w:r>
    </w:p>
    <w:p w14:paraId="32000000">
      <w:pPr>
        <w:pStyle w:val="Style_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0"/>
          <w:sz w:val="24"/>
        </w:rPr>
        <w:t>Основным приоритетом при реализации бюджетной и налоговой политики на 2019 год является обеспечение долгосрочной сбалансированности и устойчивости бюджетной системы района,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14:paraId="33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В Бюджете района на 201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</w:rPr>
        <w:t xml:space="preserve"> год программные мероприятия занимают более 9</w:t>
      </w:r>
      <w:r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% от общего объема бюджетных ассигнований. Разработаны и действуют </w:t>
      </w:r>
      <w:r>
        <w:rPr>
          <w:rFonts w:ascii="Times New Roman" w:hAnsi="Times New Roman"/>
          <w:b w:val="0"/>
          <w:sz w:val="24"/>
        </w:rPr>
        <w:t>17</w:t>
      </w:r>
      <w:r>
        <w:rPr>
          <w:rFonts w:ascii="Times New Roman" w:hAnsi="Times New Roman"/>
          <w:b w:val="0"/>
          <w:sz w:val="24"/>
        </w:rPr>
        <w:t xml:space="preserve"> муниципальных программ.</w:t>
      </w:r>
    </w:p>
    <w:p w14:paraId="34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Программно – целевой метод исполнения бюджета является инструментом повышения эффективности бюджетных расходов и создает условия для повышения качества управления и бюджетного планирования, эффективности и результативности использования бюджетных средств. </w:t>
      </w:r>
    </w:p>
    <w:p w14:paraId="35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Программные направления бюджетных расходов определены, прежде всего,  национальными проектами и программами развития, утвержденных </w:t>
      </w:r>
      <w:r>
        <w:rPr>
          <w:rFonts w:ascii="Times New Roman" w:hAnsi="Times New Roman"/>
          <w:b w:val="0"/>
          <w:sz w:val="24"/>
        </w:rPr>
        <w:t>Указ</w:t>
      </w:r>
      <w:r>
        <w:rPr>
          <w:rFonts w:ascii="Times New Roman" w:hAnsi="Times New Roman"/>
          <w:b w:val="0"/>
          <w:sz w:val="24"/>
        </w:rPr>
        <w:t>ом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Президента России </w:t>
      </w:r>
      <w:r>
        <w:rPr>
          <w:rFonts w:ascii="Times New Roman" w:hAnsi="Times New Roman"/>
          <w:b w:val="0"/>
          <w:sz w:val="24"/>
        </w:rPr>
        <w:t>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b w:val="0"/>
          <w:sz w:val="24"/>
        </w:rPr>
        <w:t xml:space="preserve">. </w:t>
      </w:r>
    </w:p>
    <w:p w14:paraId="36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условиях софинансирования в  201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году </w:t>
      </w:r>
      <w:r>
        <w:rPr>
          <w:rFonts w:ascii="Times New Roman" w:hAnsi="Times New Roman"/>
          <w:b w:val="0"/>
          <w:sz w:val="24"/>
        </w:rPr>
        <w:t xml:space="preserve">Сандовский </w:t>
      </w:r>
      <w:r>
        <w:rPr>
          <w:rFonts w:ascii="Times New Roman" w:hAnsi="Times New Roman"/>
          <w:b w:val="0"/>
          <w:sz w:val="24"/>
        </w:rPr>
        <w:t xml:space="preserve"> район принял участие в  государственных программах</w:t>
      </w:r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Решения по участию в государственных программах принима</w:t>
      </w:r>
      <w:r>
        <w:rPr>
          <w:rFonts w:ascii="Times New Roman" w:hAnsi="Times New Roman"/>
          <w:b w:val="0"/>
          <w:sz w:val="24"/>
        </w:rPr>
        <w:t>лись</w:t>
      </w:r>
      <w:r>
        <w:rPr>
          <w:rFonts w:ascii="Times New Roman" w:hAnsi="Times New Roman"/>
          <w:b w:val="0"/>
          <w:sz w:val="24"/>
        </w:rPr>
        <w:t xml:space="preserve"> исходя из приоритетности мероприятий и финансовых </w:t>
      </w:r>
      <w:r>
        <w:rPr>
          <w:rFonts w:ascii="Times New Roman" w:hAnsi="Times New Roman"/>
          <w:b w:val="0"/>
          <w:sz w:val="24"/>
        </w:rPr>
        <w:t xml:space="preserve">возможностей бюджета </w:t>
      </w:r>
      <w:r>
        <w:rPr>
          <w:rFonts w:ascii="Times New Roman" w:hAnsi="Times New Roman"/>
          <w:b w:val="0"/>
          <w:sz w:val="24"/>
        </w:rPr>
        <w:t xml:space="preserve">Сандовского </w:t>
      </w:r>
      <w:r>
        <w:rPr>
          <w:rFonts w:ascii="Times New Roman" w:hAnsi="Times New Roman"/>
          <w:b w:val="0"/>
          <w:sz w:val="24"/>
        </w:rPr>
        <w:t>район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. </w:t>
      </w:r>
    </w:p>
    <w:p w14:paraId="37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 целях обеспечения долгосрочной сбалансированности и устойчивости бюджета района, администрацией района </w:t>
      </w:r>
      <w:r>
        <w:rPr>
          <w:rFonts w:ascii="Times New Roman" w:hAnsi="Times New Roman"/>
          <w:b w:val="0"/>
          <w:sz w:val="24"/>
        </w:rPr>
        <w:t>продолжена работа в рамках</w:t>
      </w:r>
      <w:r>
        <w:rPr>
          <w:rFonts w:ascii="Times New Roman" w:hAnsi="Times New Roman"/>
          <w:b w:val="0"/>
          <w:sz w:val="24"/>
        </w:rPr>
        <w:t xml:space="preserve"> Программ</w:t>
      </w:r>
      <w:r>
        <w:rPr>
          <w:rFonts w:ascii="Times New Roman" w:hAnsi="Times New Roman"/>
          <w:b w:val="0"/>
          <w:sz w:val="24"/>
        </w:rPr>
        <w:t>ы</w:t>
      </w:r>
      <w:r>
        <w:rPr>
          <w:rFonts w:ascii="Times New Roman" w:hAnsi="Times New Roman"/>
          <w:b w:val="0"/>
          <w:sz w:val="24"/>
        </w:rPr>
        <w:t xml:space="preserve"> мероприятий </w:t>
      </w:r>
      <w:r>
        <w:rPr>
          <w:rFonts w:ascii="Times New Roman" w:hAnsi="Times New Roman"/>
          <w:b w:val="0"/>
          <w:sz w:val="24"/>
        </w:rPr>
        <w:t xml:space="preserve">по увеличению </w:t>
      </w:r>
      <w:r>
        <w:rPr>
          <w:rFonts w:ascii="Times New Roman" w:hAnsi="Times New Roman"/>
          <w:b w:val="0"/>
          <w:sz w:val="24"/>
        </w:rPr>
        <w:t xml:space="preserve">поступлений налоговых и неналоговых доходов, оптимизации  </w:t>
      </w:r>
      <w:r>
        <w:rPr>
          <w:rFonts w:ascii="Times New Roman" w:hAnsi="Times New Roman"/>
          <w:b w:val="0"/>
          <w:sz w:val="24"/>
        </w:rPr>
        <w:t>расходов бюджетных средств и совершенствованию долговой политики</w:t>
      </w:r>
      <w:r>
        <w:rPr>
          <w:rFonts w:ascii="Times New Roman" w:hAnsi="Times New Roman"/>
          <w:b w:val="0"/>
          <w:sz w:val="24"/>
        </w:rPr>
        <w:t xml:space="preserve"> Сандовского</w:t>
      </w:r>
      <w:r>
        <w:rPr>
          <w:rFonts w:ascii="Times New Roman" w:hAnsi="Times New Roman"/>
          <w:b w:val="0"/>
          <w:sz w:val="24"/>
        </w:rPr>
        <w:t xml:space="preserve"> района  </w:t>
      </w:r>
      <w:r>
        <w:rPr>
          <w:rFonts w:ascii="Times New Roman" w:hAnsi="Times New Roman"/>
          <w:b w:val="0"/>
          <w:sz w:val="24"/>
        </w:rPr>
        <w:t>предусматривающ</w:t>
      </w:r>
      <w:r>
        <w:rPr>
          <w:rFonts w:ascii="Times New Roman" w:hAnsi="Times New Roman"/>
          <w:b w:val="0"/>
          <w:sz w:val="24"/>
        </w:rPr>
        <w:t>ей</w:t>
      </w:r>
      <w:r>
        <w:rPr>
          <w:rFonts w:ascii="Times New Roman" w:hAnsi="Times New Roman"/>
          <w:b w:val="0"/>
          <w:sz w:val="24"/>
        </w:rPr>
        <w:t>:</w:t>
      </w:r>
    </w:p>
    <w:p w14:paraId="38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обеспечение поступлений налоговых и неналоговых доходов текущем году не менее объема фактических поступлений предыдущего года;</w:t>
      </w:r>
    </w:p>
    <w:p w14:paraId="39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достижение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сферы;</w:t>
      </w:r>
    </w:p>
    <w:p w14:paraId="3A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запрет на </w:t>
      </w:r>
      <w:r>
        <w:rPr>
          <w:rFonts w:ascii="Times New Roman" w:hAnsi="Times New Roman"/>
          <w:b w:val="0"/>
          <w:sz w:val="24"/>
        </w:rPr>
        <w:t>увеличени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численности муниципальных служащих органов местного самоуправления, за исключением случав, связанных с увеличением объема полномочий и функций органов местного самоуправления, обусловленных и</w:t>
      </w:r>
      <w:r>
        <w:rPr>
          <w:rFonts w:ascii="Times New Roman" w:hAnsi="Times New Roman"/>
          <w:b w:val="0"/>
          <w:sz w:val="24"/>
        </w:rPr>
        <w:t xml:space="preserve">зменением федерального, областного </w:t>
      </w:r>
      <w:r>
        <w:rPr>
          <w:rFonts w:ascii="Times New Roman" w:hAnsi="Times New Roman"/>
          <w:b w:val="0"/>
          <w:sz w:val="24"/>
        </w:rPr>
        <w:t xml:space="preserve"> законодательства;</w:t>
      </w:r>
    </w:p>
    <w:p w14:paraId="3B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запрет на </w:t>
      </w:r>
      <w:r>
        <w:rPr>
          <w:rFonts w:ascii="Times New Roman" w:hAnsi="Times New Roman"/>
          <w:b w:val="0"/>
          <w:sz w:val="24"/>
        </w:rPr>
        <w:t>увеличени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численности работников муниципальных учреждений, за исключением случаев, возникших в результате ввода в эксплуатацию новых объектов</w:t>
      </w:r>
      <w:r>
        <w:rPr>
          <w:rFonts w:ascii="Times New Roman" w:hAnsi="Times New Roman"/>
          <w:b w:val="0"/>
          <w:sz w:val="24"/>
        </w:rPr>
        <w:t>.</w:t>
      </w:r>
    </w:p>
    <w:p w14:paraId="3C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2019 году продолжена работа по созданию правовой основы для эффективного функционирования и развития бюджетной системы района, повышения результативности бюджетных расходов.</w:t>
      </w:r>
    </w:p>
    <w:p w14:paraId="3D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служащих.</w:t>
      </w:r>
    </w:p>
    <w:p w14:paraId="3E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Полностью выполняются принятые социальные обязательства, </w:t>
      </w:r>
      <w:r>
        <w:rPr>
          <w:rFonts w:ascii="Times New Roman" w:hAnsi="Times New Roman"/>
          <w:b w:val="0"/>
          <w:sz w:val="24"/>
        </w:rPr>
        <w:t xml:space="preserve">проведена системная работа по оптимизации действующих расходных обязательств, по совершенствованию оплаты труда работников муниципальных учреждений образования и культуры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 597 и № 761. </w:t>
      </w:r>
    </w:p>
    <w:p w14:paraId="3F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Осуществлен пересмотр финансовых ресурсов на реализацию муниципальных программ с учетом приоритетности направления расходов и утвержденных показателей результативности.</w:t>
      </w:r>
    </w:p>
    <w:p w14:paraId="40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 целях </w:t>
      </w:r>
      <w:r>
        <w:rPr>
          <w:rFonts w:ascii="Times New Roman" w:hAnsi="Times New Roman"/>
          <w:b w:val="0"/>
          <w:sz w:val="24"/>
        </w:rPr>
        <w:t>увеличени</w:t>
      </w:r>
      <w:r>
        <w:rPr>
          <w:rFonts w:ascii="Times New Roman" w:hAnsi="Times New Roman"/>
          <w:b w:val="0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налоговых и неналоговых доходов, недопущени</w:t>
      </w:r>
      <w:r>
        <w:rPr>
          <w:rFonts w:ascii="Times New Roman" w:hAnsi="Times New Roman"/>
          <w:b w:val="0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роста недоимки по налогам, ф</w:t>
      </w:r>
      <w:r>
        <w:rPr>
          <w:rFonts w:ascii="Times New Roman" w:hAnsi="Times New Roman"/>
          <w:b w:val="0"/>
          <w:sz w:val="24"/>
        </w:rPr>
        <w:t xml:space="preserve">ормирующим </w:t>
      </w:r>
      <w:r>
        <w:rPr>
          <w:rFonts w:ascii="Times New Roman" w:hAnsi="Times New Roman"/>
          <w:b w:val="0"/>
          <w:sz w:val="24"/>
        </w:rPr>
        <w:t>местные бюджеты,</w:t>
      </w:r>
      <w:r>
        <w:rPr>
          <w:rFonts w:ascii="Times New Roman" w:hAnsi="Times New Roman"/>
          <w:b w:val="0"/>
          <w:sz w:val="24"/>
        </w:rPr>
        <w:t xml:space="preserve"> администрацией </w:t>
      </w:r>
      <w:r>
        <w:rPr>
          <w:rFonts w:ascii="Times New Roman" w:hAnsi="Times New Roman"/>
          <w:b w:val="0"/>
          <w:sz w:val="24"/>
        </w:rPr>
        <w:t xml:space="preserve">Сандовского </w:t>
      </w:r>
      <w:r>
        <w:rPr>
          <w:rFonts w:ascii="Times New Roman" w:hAnsi="Times New Roman"/>
          <w:b w:val="0"/>
          <w:sz w:val="24"/>
        </w:rPr>
        <w:t>района</w:t>
      </w:r>
      <w:r>
        <w:rPr>
          <w:rFonts w:ascii="Times New Roman" w:hAnsi="Times New Roman"/>
          <w:b w:val="0"/>
          <w:sz w:val="24"/>
        </w:rPr>
        <w:t xml:space="preserve"> постоянно ведется работа с главными администратора</w:t>
      </w:r>
      <w:r>
        <w:rPr>
          <w:rFonts w:ascii="Times New Roman" w:hAnsi="Times New Roman"/>
          <w:b w:val="0"/>
          <w:sz w:val="24"/>
        </w:rPr>
        <w:t xml:space="preserve">ми доходов бюджета </w:t>
      </w:r>
      <w:r>
        <w:rPr>
          <w:rFonts w:ascii="Times New Roman" w:hAnsi="Times New Roman"/>
          <w:b w:val="0"/>
          <w:sz w:val="24"/>
        </w:rPr>
        <w:t xml:space="preserve"> муниципального района, направленная на выявление должников, неплательщиков и погашение задолженности.</w:t>
      </w:r>
    </w:p>
    <w:p w14:paraId="41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2018 году исполне</w:t>
      </w:r>
      <w:r>
        <w:rPr>
          <w:rFonts w:ascii="Times New Roman" w:hAnsi="Times New Roman"/>
          <w:b w:val="0"/>
          <w:sz w:val="24"/>
        </w:rPr>
        <w:t xml:space="preserve">ние </w:t>
      </w:r>
      <w:r>
        <w:rPr>
          <w:rFonts w:ascii="Times New Roman" w:hAnsi="Times New Roman"/>
          <w:b w:val="0"/>
          <w:sz w:val="24"/>
        </w:rPr>
        <w:t xml:space="preserve"> доходн</w:t>
      </w:r>
      <w:r>
        <w:rPr>
          <w:rFonts w:ascii="Times New Roman" w:hAnsi="Times New Roman"/>
          <w:b w:val="0"/>
          <w:sz w:val="24"/>
        </w:rPr>
        <w:t xml:space="preserve">ой части бюджета составило  </w:t>
      </w:r>
      <w:r>
        <w:rPr>
          <w:rFonts w:ascii="Times New Roman" w:hAnsi="Times New Roman"/>
          <w:b w:val="0"/>
          <w:sz w:val="24"/>
        </w:rPr>
        <w:t xml:space="preserve">100,7 </w:t>
      </w:r>
      <w:r>
        <w:rPr>
          <w:rFonts w:ascii="Times New Roman" w:hAnsi="Times New Roman"/>
          <w:b w:val="0"/>
          <w:sz w:val="24"/>
        </w:rPr>
        <w:t>%, п</w:t>
      </w:r>
      <w:r>
        <w:rPr>
          <w:rFonts w:ascii="Times New Roman" w:hAnsi="Times New Roman"/>
          <w:b w:val="0"/>
          <w:sz w:val="24"/>
        </w:rPr>
        <w:t>ри этом, исполнение бюджета по налоговым</w:t>
      </w:r>
      <w:r>
        <w:rPr>
          <w:rFonts w:ascii="Times New Roman" w:hAnsi="Times New Roman"/>
          <w:b w:val="0"/>
          <w:sz w:val="24"/>
        </w:rPr>
        <w:t xml:space="preserve"> и неналоговым доходам  </w:t>
      </w:r>
      <w:r>
        <w:rPr>
          <w:rFonts w:ascii="Times New Roman" w:hAnsi="Times New Roman"/>
          <w:b w:val="0"/>
          <w:sz w:val="24"/>
        </w:rPr>
        <w:t>103,7</w:t>
      </w:r>
      <w:r>
        <w:rPr>
          <w:rFonts w:ascii="Times New Roman" w:hAnsi="Times New Roman"/>
          <w:b w:val="0"/>
          <w:sz w:val="24"/>
        </w:rPr>
        <w:t>%.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42000000">
      <w:pPr>
        <w:pStyle w:val="Style_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</w:t>
      </w:r>
    </w:p>
    <w:p w14:paraId="43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Главные задачи бюджетной и налоговой политики на 20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 xml:space="preserve"> год  </w:t>
      </w:r>
    </w:p>
    <w:p w14:paraId="44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плановый период 202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и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годов</w:t>
      </w:r>
    </w:p>
    <w:p w14:paraId="45000000">
      <w:pPr>
        <w:pStyle w:val="Style_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0"/>
          <w:sz w:val="24"/>
        </w:rPr>
        <w:t>В бюджетной полит</w:t>
      </w:r>
      <w:r>
        <w:rPr>
          <w:rFonts w:ascii="Times New Roman" w:hAnsi="Times New Roman"/>
          <w:b w:val="0"/>
          <w:sz w:val="24"/>
        </w:rPr>
        <w:t xml:space="preserve">ике Сандовского </w:t>
      </w:r>
      <w:r>
        <w:rPr>
          <w:rFonts w:ascii="Times New Roman" w:hAnsi="Times New Roman"/>
          <w:b w:val="0"/>
          <w:sz w:val="24"/>
        </w:rPr>
        <w:t xml:space="preserve"> района на долгосрочную перспективу должна быть сохранена преемственность в достижении поставленных ранее целей и задач, предусматривающих повышение эффективности использования доходного потенциала для обеспечения экономического роста, выполнения социальны</w:t>
      </w:r>
      <w:r>
        <w:rPr>
          <w:rFonts w:ascii="Times New Roman" w:hAnsi="Times New Roman"/>
          <w:b w:val="0"/>
          <w:sz w:val="24"/>
        </w:rPr>
        <w:t>х гарантий, стимулирования инвестиционной и инновационной активности в условиях сложившейся экономической ситуации.</w:t>
      </w:r>
    </w:p>
    <w:p w14:paraId="46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 этом, сохранение консервативного подхода к формированию бюджетных расходов на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–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годы принципиально важно для долгосрочной финансовой устойчивости бюджета района.</w:t>
      </w:r>
    </w:p>
    <w:p w14:paraId="47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Исходя из задач, поставленных для бюджетов всех уровней Президентом России в своем Послании Федеральному собранию Российской Федерации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.0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</w:rPr>
        <w:t>г.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главной задачей на ближайшую перспективу является  </w:t>
      </w:r>
      <w:r>
        <w:rPr>
          <w:rFonts w:ascii="Times New Roman" w:hAnsi="Times New Roman"/>
          <w:b w:val="0"/>
          <w:sz w:val="24"/>
        </w:rPr>
        <w:t>реализация национальных проектов на террито</w:t>
      </w:r>
      <w:r>
        <w:rPr>
          <w:rFonts w:ascii="Times New Roman" w:hAnsi="Times New Roman"/>
          <w:b w:val="0"/>
          <w:sz w:val="24"/>
        </w:rPr>
        <w:t>рии Сандовскогго</w:t>
      </w:r>
      <w:r>
        <w:rPr>
          <w:rFonts w:ascii="Times New Roman" w:hAnsi="Times New Roman"/>
          <w:b w:val="0"/>
          <w:sz w:val="24"/>
        </w:rPr>
        <w:t xml:space="preserve"> района, определенных </w:t>
      </w:r>
      <w:r>
        <w:rPr>
          <w:rFonts w:ascii="Times New Roman" w:hAnsi="Times New Roman"/>
          <w:b w:val="0"/>
          <w:sz w:val="24"/>
        </w:rPr>
        <w:t>Указ</w:t>
      </w:r>
      <w:r>
        <w:rPr>
          <w:rFonts w:ascii="Times New Roman" w:hAnsi="Times New Roman"/>
          <w:b w:val="0"/>
          <w:sz w:val="24"/>
        </w:rPr>
        <w:t>ом</w:t>
      </w:r>
      <w:r>
        <w:rPr>
          <w:rFonts w:ascii="Times New Roman" w:hAnsi="Times New Roman"/>
          <w:b w:val="0"/>
          <w:sz w:val="24"/>
        </w:rPr>
        <w:t xml:space="preserve"> Президент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России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b w:val="0"/>
          <w:sz w:val="24"/>
        </w:rPr>
        <w:t xml:space="preserve"> по трем основным направлениям: человеческий капитал, комфортные условия жизни и экономический рост, и, как следствие,</w:t>
      </w:r>
      <w:r>
        <w:rPr>
          <w:rFonts w:ascii="Times New Roman" w:hAnsi="Times New Roman"/>
          <w:b w:val="0"/>
          <w:sz w:val="24"/>
        </w:rPr>
        <w:t xml:space="preserve"> обеспечение высокого качества жизни и благосостояни</w:t>
      </w:r>
      <w:r>
        <w:rPr>
          <w:rFonts w:ascii="Times New Roman" w:hAnsi="Times New Roman"/>
          <w:b w:val="0"/>
          <w:sz w:val="24"/>
        </w:rPr>
        <w:t xml:space="preserve">я людей – жителей Сандовского </w:t>
      </w:r>
      <w:r>
        <w:rPr>
          <w:rFonts w:ascii="Times New Roman" w:hAnsi="Times New Roman"/>
          <w:b w:val="0"/>
          <w:sz w:val="24"/>
        </w:rPr>
        <w:t>района</w:t>
      </w:r>
      <w:r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Соответственно, для бюдж</w:t>
      </w:r>
      <w:r>
        <w:rPr>
          <w:rFonts w:ascii="Times New Roman" w:hAnsi="Times New Roman"/>
          <w:b w:val="0"/>
          <w:sz w:val="24"/>
        </w:rPr>
        <w:t xml:space="preserve">ета </w:t>
      </w:r>
      <w:r>
        <w:rPr>
          <w:rFonts w:ascii="Times New Roman" w:hAnsi="Times New Roman"/>
          <w:b w:val="0"/>
          <w:sz w:val="24"/>
        </w:rPr>
        <w:t xml:space="preserve"> района можно определить основные задачи социального характера на трехлетнюю перспективу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–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годов:</w:t>
      </w:r>
    </w:p>
    <w:p w14:paraId="48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обеспечение и </w:t>
      </w:r>
      <w:r>
        <w:rPr>
          <w:rFonts w:ascii="Times New Roman" w:hAnsi="Times New Roman"/>
          <w:b w:val="0"/>
          <w:sz w:val="24"/>
        </w:rPr>
        <w:t>сохранение</w:t>
      </w:r>
      <w:r>
        <w:rPr>
          <w:rFonts w:ascii="Times New Roman" w:hAnsi="Times New Roman"/>
          <w:b w:val="0"/>
          <w:sz w:val="24"/>
        </w:rPr>
        <w:t xml:space="preserve"> достигнутых соотношений </w:t>
      </w:r>
      <w:r>
        <w:rPr>
          <w:rFonts w:ascii="Times New Roman" w:hAnsi="Times New Roman"/>
          <w:b w:val="0"/>
          <w:sz w:val="24"/>
        </w:rPr>
        <w:t>заработной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платы</w:t>
      </w:r>
      <w:r>
        <w:rPr>
          <w:rFonts w:ascii="Times New Roman" w:hAnsi="Times New Roman"/>
          <w:b w:val="0"/>
          <w:sz w:val="24"/>
        </w:rPr>
        <w:t xml:space="preserve"> отдельных категорий работников бюджетной сферы к доходу от трудовой деятельности в Приморском крае, закрепленных в Указах Президента Российской Федерации от 07.05.2012 №№ 597, 761; </w:t>
      </w:r>
    </w:p>
    <w:p w14:paraId="49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обеспечение роста уровня заработной платы низкооплачиваемой категории работников бюджетной сферы, в соответствии с увеличением минимального размера оплаты труда и величиной  прожиточного минимума трудоспособного населения;</w:t>
      </w:r>
    </w:p>
    <w:p w14:paraId="4A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обеспечение современного, качественного образования, доступного для каждого ребенка;</w:t>
      </w:r>
    </w:p>
    <w:p w14:paraId="4B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развитие дополнительного образования и новых направлений в этой сфере;</w:t>
      </w:r>
    </w:p>
    <w:p w14:paraId="4C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подбор и развитие кадрового потенциала в области образования и культуры;</w:t>
      </w:r>
    </w:p>
    <w:p w14:paraId="4D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развитие транспортной инфраструктуры, обеспечение безопасности и качества автомобильных дорог муниципального значения;</w:t>
      </w:r>
    </w:p>
    <w:p w14:paraId="4E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решение проблемных вопросов в сфере экологии, в том числе по обеспечению населения качественной питьевой водой;</w:t>
      </w:r>
    </w:p>
    <w:p w14:paraId="4F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обеспечение сокращения непригодного для проживания жилищного фонда;</w:t>
      </w:r>
    </w:p>
    <w:p w14:paraId="50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обеспечение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14:paraId="51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стимулирова</w:t>
      </w:r>
      <w:r>
        <w:rPr>
          <w:rFonts w:ascii="Times New Roman" w:hAnsi="Times New Roman"/>
          <w:b w:val="0"/>
          <w:sz w:val="24"/>
        </w:rPr>
        <w:t>ние</w:t>
      </w:r>
      <w:r>
        <w:rPr>
          <w:rFonts w:ascii="Times New Roman" w:hAnsi="Times New Roman"/>
          <w:b w:val="0"/>
          <w:sz w:val="24"/>
        </w:rPr>
        <w:t xml:space="preserve"> комплексно</w:t>
      </w:r>
      <w:r>
        <w:rPr>
          <w:rFonts w:ascii="Times New Roman" w:hAnsi="Times New Roman"/>
          <w:b w:val="0"/>
          <w:sz w:val="24"/>
        </w:rPr>
        <w:t>го</w:t>
      </w:r>
      <w:r>
        <w:rPr>
          <w:rFonts w:ascii="Times New Roman" w:hAnsi="Times New Roman"/>
          <w:b w:val="0"/>
          <w:sz w:val="24"/>
        </w:rPr>
        <w:t xml:space="preserve"> развити</w:t>
      </w:r>
      <w:r>
        <w:rPr>
          <w:rFonts w:ascii="Times New Roman" w:hAnsi="Times New Roman"/>
          <w:b w:val="0"/>
          <w:sz w:val="24"/>
        </w:rPr>
        <w:t>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населенных пунктов района в части доступности для каждой семьи объектов социальной инфраструктуры;</w:t>
      </w:r>
    </w:p>
    <w:p w14:paraId="52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развитие духовно – нравственных и культурных ценностей в районе.</w:t>
      </w:r>
    </w:p>
    <w:p w14:paraId="53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части обеспечения доходной части бюджета необходимо обеспечить стабильность и предсказуемость налоговых режимов, повышение собираемости налогов и сборов, создание невозможности для работы вне налогового законодательства.</w:t>
      </w:r>
    </w:p>
    <w:p w14:paraId="54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Необходимо обратить особое внимание на стабильность неналоговых доходов, обеспечить качественное и эффективное взаимодействие с главными администраторами доходов.</w:t>
      </w:r>
    </w:p>
    <w:p w14:paraId="55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Таким образом, основными задачами бюджетной политики на ближайшую перспективу остаются:</w:t>
      </w:r>
    </w:p>
    <w:p w14:paraId="56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повышение эффективности использования доходного потенциала бюджета района;</w:t>
      </w:r>
    </w:p>
    <w:p w14:paraId="57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наращивание экономического потенциала района, как главного источника дополнительных доходных ресурсов бюджета района;</w:t>
      </w:r>
    </w:p>
    <w:p w14:paraId="58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стимулирование предпринимательской и инвестиционной активности;</w:t>
      </w:r>
    </w:p>
    <w:p w14:paraId="59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приоритезация бюджетных расходов с учетом </w:t>
      </w:r>
      <w:r>
        <w:rPr>
          <w:rFonts w:ascii="Times New Roman" w:hAnsi="Times New Roman"/>
          <w:b w:val="0"/>
          <w:sz w:val="24"/>
        </w:rPr>
        <w:t xml:space="preserve">обеспечения достижения целей национальных проектов в соответствии с Указом </w:t>
      </w:r>
      <w:r>
        <w:rPr>
          <w:rFonts w:ascii="Times New Roman" w:hAnsi="Times New Roman"/>
          <w:b w:val="0"/>
          <w:sz w:val="24"/>
        </w:rPr>
        <w:t>Президент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России от 07.05.2018 № 204 «О национальных целях и стратегических задачах развития Российской Федерации на период до 2024 года»;</w:t>
      </w:r>
    </w:p>
    <w:p w14:paraId="5A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повышение эффективности и результативности имеющихся инструментов программно – целевого управления и проектного бюджетирования;</w:t>
      </w:r>
    </w:p>
    <w:p w14:paraId="5B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повышение эффективности процедур проведения муниципальных закупок;</w:t>
      </w:r>
    </w:p>
    <w:p w14:paraId="5C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повышение эффективности осуществления расходов на муниципальное управление;</w:t>
      </w:r>
    </w:p>
    <w:p w14:paraId="5D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внедрение цифровых технологий в системе муниципаль</w:t>
      </w:r>
      <w:r>
        <w:rPr>
          <w:rFonts w:ascii="Times New Roman" w:hAnsi="Times New Roman"/>
          <w:b w:val="0"/>
          <w:sz w:val="24"/>
        </w:rPr>
        <w:t>ного управления.</w:t>
      </w:r>
    </w:p>
    <w:p w14:paraId="5E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Для органов местного самоуправления района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 </w:t>
      </w:r>
    </w:p>
    <w:p w14:paraId="5F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В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году и плановом периоде будет продолжена работа по сохранению, укреплению и развитию собственного бюджетного потенциала путем совершенствования механизмов взаимодействия органов местного самоуправле</w:t>
      </w:r>
      <w:r>
        <w:rPr>
          <w:rFonts w:ascii="Times New Roman" w:hAnsi="Times New Roman"/>
          <w:b w:val="0"/>
          <w:sz w:val="24"/>
        </w:rPr>
        <w:t xml:space="preserve">ния Сандовского района, </w:t>
      </w:r>
      <w:r>
        <w:rPr>
          <w:rFonts w:ascii="Times New Roman" w:hAnsi="Times New Roman"/>
          <w:b w:val="0"/>
          <w:sz w:val="24"/>
        </w:rPr>
        <w:t xml:space="preserve"> территориальных органов федеральных органов государственной в</w:t>
      </w:r>
      <w:r>
        <w:rPr>
          <w:rFonts w:ascii="Times New Roman" w:hAnsi="Times New Roman"/>
          <w:b w:val="0"/>
          <w:sz w:val="24"/>
        </w:rPr>
        <w:t xml:space="preserve">ласти и органов власти Тверской области </w:t>
      </w:r>
      <w:r>
        <w:rPr>
          <w:rFonts w:ascii="Times New Roman" w:hAnsi="Times New Roman"/>
          <w:b w:val="0"/>
          <w:sz w:val="24"/>
        </w:rPr>
        <w:t>в части качественного администрирования доходных источников бюдж</w:t>
      </w:r>
      <w:r>
        <w:rPr>
          <w:rFonts w:ascii="Times New Roman" w:hAnsi="Times New Roman"/>
          <w:b w:val="0"/>
          <w:sz w:val="24"/>
        </w:rPr>
        <w:t>ета Сандовского</w:t>
      </w:r>
      <w:r>
        <w:rPr>
          <w:rFonts w:ascii="Times New Roman" w:hAnsi="Times New Roman"/>
          <w:b w:val="0"/>
          <w:sz w:val="24"/>
        </w:rPr>
        <w:t xml:space="preserve"> района и повышения уровня их собираемости, содействия инвестиционным процессам в экономике, повышения эффективности управления муниципальной собственностью.</w:t>
      </w:r>
    </w:p>
    <w:p w14:paraId="60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Немаловажным для бюджетного процесса является развитие инициативного бюджетирова</w:t>
      </w:r>
      <w:r>
        <w:rPr>
          <w:rFonts w:ascii="Times New Roman" w:hAnsi="Times New Roman"/>
          <w:b w:val="0"/>
          <w:sz w:val="24"/>
        </w:rPr>
        <w:t>ния в Сандовском</w:t>
      </w:r>
      <w:r>
        <w:rPr>
          <w:rFonts w:ascii="Times New Roman" w:hAnsi="Times New Roman"/>
          <w:b w:val="0"/>
          <w:sz w:val="24"/>
        </w:rPr>
        <w:t xml:space="preserve"> районе, основанное на изначальных процедурах </w:t>
      </w:r>
      <w:r>
        <w:rPr>
          <w:rFonts w:ascii="Times New Roman" w:hAnsi="Times New Roman"/>
          <w:b w:val="0"/>
          <w:sz w:val="24"/>
        </w:rPr>
        <w:t xml:space="preserve">согласования решений </w:t>
      </w:r>
      <w:r>
        <w:rPr>
          <w:rFonts w:ascii="Times New Roman" w:hAnsi="Times New Roman"/>
          <w:b w:val="0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b w:val="0"/>
          <w:sz w:val="24"/>
        </w:rPr>
        <w:t>с  максимально широк</w:t>
      </w:r>
      <w:r>
        <w:rPr>
          <w:rFonts w:ascii="Times New Roman" w:hAnsi="Times New Roman"/>
          <w:b w:val="0"/>
          <w:sz w:val="24"/>
        </w:rPr>
        <w:t>им</w:t>
      </w:r>
      <w:r>
        <w:rPr>
          <w:rFonts w:ascii="Times New Roman" w:hAnsi="Times New Roman"/>
          <w:b w:val="0"/>
          <w:sz w:val="24"/>
        </w:rPr>
        <w:t xml:space="preserve"> круг</w:t>
      </w:r>
      <w:r>
        <w:rPr>
          <w:rFonts w:ascii="Times New Roman" w:hAnsi="Times New Roman"/>
          <w:b w:val="0"/>
          <w:sz w:val="24"/>
        </w:rPr>
        <w:t>ом</w:t>
      </w:r>
      <w:r>
        <w:rPr>
          <w:rFonts w:ascii="Times New Roman" w:hAnsi="Times New Roman"/>
          <w:b w:val="0"/>
          <w:sz w:val="24"/>
        </w:rPr>
        <w:t xml:space="preserve"> граждан.</w:t>
      </w:r>
      <w:r>
        <w:rPr>
          <w:rFonts w:ascii="Times New Roman" w:hAnsi="Times New Roman"/>
          <w:b w:val="0"/>
          <w:sz w:val="24"/>
        </w:rPr>
        <w:t> 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Участие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населения в инициировании, реализации и контроле обеспечивает выдвижение действительно приоритетных для финансирования проектов, а также прозрачность бюджетных решений, экономию бюджетных средств, пристальный контроль за подрядчиками, бережную эксплуатацию созданных объектов</w:t>
      </w:r>
      <w:r>
        <w:rPr>
          <w:rFonts w:ascii="Times New Roman" w:hAnsi="Times New Roman"/>
          <w:b w:val="0"/>
          <w:sz w:val="24"/>
        </w:rPr>
        <w:t>.</w:t>
      </w:r>
    </w:p>
    <w:p w14:paraId="61000000">
      <w:pPr>
        <w:pStyle w:val="Style_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14:paraId="62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>. Основные приоритеты бюджетных расходов</w:t>
      </w:r>
    </w:p>
    <w:p w14:paraId="63000000">
      <w:pPr>
        <w:pStyle w:val="Style_4"/>
        <w:ind w:firstLine="0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>Основным направлением финансового обеспечения бюджетных расходов, как и в 201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</w:rPr>
        <w:t xml:space="preserve"> году, так и в планируемом периоде 20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 xml:space="preserve"> – 202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гг. является социально – культурная сфера. </w:t>
      </w:r>
    </w:p>
    <w:p w14:paraId="64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Основной объем бюджетных расходов направлен на образование, культуру и спорт – удельный вес в общих расходах  </w:t>
      </w:r>
      <w:r>
        <w:rPr>
          <w:rFonts w:ascii="Times New Roman" w:hAnsi="Times New Roman"/>
          <w:b w:val="0"/>
          <w:sz w:val="24"/>
        </w:rPr>
        <w:t>2019 г</w:t>
      </w:r>
      <w:r>
        <w:rPr>
          <w:rFonts w:ascii="Times New Roman" w:hAnsi="Times New Roman"/>
          <w:b w:val="0"/>
          <w:sz w:val="24"/>
        </w:rPr>
        <w:t>. – 58,8</w:t>
      </w:r>
      <w:r>
        <w:rPr>
          <w:rFonts w:ascii="Times New Roman" w:hAnsi="Times New Roman"/>
          <w:b w:val="0"/>
          <w:sz w:val="24"/>
        </w:rPr>
        <w:t xml:space="preserve">%. </w:t>
      </w:r>
    </w:p>
    <w:p w14:paraId="65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IY</w:t>
      </w:r>
      <w:r>
        <w:rPr>
          <w:rFonts w:ascii="Times New Roman" w:hAnsi="Times New Roman"/>
          <w:b w:val="0"/>
          <w:sz w:val="24"/>
        </w:rPr>
        <w:t>. Совершенствование межбюджетных отношений</w:t>
      </w:r>
    </w:p>
    <w:p w14:paraId="66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Основной задачей в межбюджетных отношени</w:t>
      </w:r>
      <w:r>
        <w:rPr>
          <w:rFonts w:ascii="Times New Roman" w:hAnsi="Times New Roman"/>
          <w:b w:val="0"/>
          <w:sz w:val="24"/>
        </w:rPr>
        <w:t>ях Сандовского</w:t>
      </w:r>
      <w:r>
        <w:rPr>
          <w:rFonts w:ascii="Times New Roman" w:hAnsi="Times New Roman"/>
          <w:b w:val="0"/>
          <w:sz w:val="24"/>
        </w:rPr>
        <w:t xml:space="preserve"> района с сельскими поселениями, образованными в его границах, является создание прочной финансовой основы, позволяющей достигать устойчивых темпов роста экономики муниципальных образований, решение социальных вопросов через совершенствование механизмов предоставления финансовой помощи бюджетам сельских поселений.</w:t>
      </w:r>
    </w:p>
    <w:p w14:paraId="67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Дотации на выравнивание бюджетной обеспеченности сельских поселений сохраняют ведущую роль в системе межбюджетного регулирования.</w:t>
      </w:r>
    </w:p>
    <w:p w14:paraId="68000000">
      <w:pPr>
        <w:pStyle w:val="Style_4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При этом, повышение уровня финансового обеспечения полномочий органов местного самоуправления за счет собственных доходов – это главная предпосылка для повышения эффективности расходовани</w:t>
      </w:r>
      <w:r>
        <w:rPr>
          <w:rFonts w:ascii="Times New Roman" w:hAnsi="Times New Roman"/>
          <w:b w:val="0"/>
          <w:sz w:val="24"/>
        </w:rPr>
        <w:t>я бюджетных средств</w:t>
      </w:r>
      <w:r>
        <w:rPr>
          <w:rFonts w:ascii="Times New Roman" w:hAnsi="Times New Roman"/>
          <w:b w:val="0"/>
          <w:sz w:val="24"/>
        </w:rPr>
        <w:t>, увеличения стабильности и предсказуемости доходов региональных и местных бюджетов и создания условий для более тесной увязки налогов, уплачиваемых налогоплательщиками в соответствующие бюджеты, с объемом, качеством и доступностью предоставляемых государственных или муниципальных услуг, следовательно, и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повышение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ответственности органов местного самоуправления за результаты проводимой ими политики. </w:t>
      </w:r>
    </w:p>
    <w:p w14:paraId="69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14:paraId="6A000000">
      <w:pPr>
        <w:pStyle w:val="Style_4"/>
        <w:rPr>
          <w:rFonts w:ascii="Times New Roman" w:hAnsi="Times New Roman"/>
          <w:b w:val="0"/>
          <w:sz w:val="28"/>
        </w:rPr>
      </w:pPr>
    </w:p>
    <w:p w14:paraId="6B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Управляющий делами </w:t>
      </w:r>
    </w:p>
    <w:p w14:paraId="6C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Сандовского района                                   Г.И.Горохова</w:t>
      </w:r>
    </w:p>
    <w:p w14:paraId="6D000000">
      <w:pPr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</w:t>
      </w:r>
    </w:p>
    <w:sectPr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_fl"/>
    <w:basedOn w:val="Style_7"/>
    <w:link w:val="Style_6_ch"/>
  </w:style>
  <w:style w:styleId="Style_6_ch" w:type="character">
    <w:name w:val="_fl"/>
    <w:basedOn w:val="Style_7_ch"/>
    <w:link w:val="Style_6"/>
  </w:style>
  <w:style w:styleId="Style_8" w:type="paragraph">
    <w:name w:val="toc 2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" w:type="paragraph">
    <w:name w:val="Normal (Web)"/>
    <w:basedOn w:val="Style_5"/>
    <w:link w:val="Style_1_ch"/>
    <w:pPr>
      <w:spacing w:after="105"/>
      <w:ind/>
    </w:pPr>
  </w:style>
  <w:style w:styleId="Style_1_ch" w:type="character">
    <w:name w:val="Normal (Web)"/>
    <w:basedOn w:val="Style_5_ch"/>
    <w:link w:val="Style_1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_fr"/>
    <w:basedOn w:val="Style_7"/>
    <w:link w:val="Style_13_ch"/>
  </w:style>
  <w:style w:styleId="Style_13_ch" w:type="character">
    <w:name w:val="_fr"/>
    <w:basedOn w:val="Style_7_ch"/>
    <w:link w:val="Style_13"/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insert-node-link"/>
    <w:basedOn w:val="Style_7"/>
    <w:link w:val="Style_15_ch"/>
  </w:style>
  <w:style w:styleId="Style_15_ch" w:type="character">
    <w:name w:val="insert-node-link"/>
    <w:basedOn w:val="Style_7_ch"/>
    <w:link w:val="Style_15"/>
  </w:style>
  <w:style w:styleId="Style_16" w:type="paragraph">
    <w:name w:val="heading 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2" w:type="paragraph">
    <w:name w:val="heading 1"/>
    <w:link w:val="Style_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7" w:type="paragraph">
    <w:name w:val="_aj"/>
    <w:basedOn w:val="Style_5"/>
    <w:link w:val="Style_17_ch"/>
    <w:pPr>
      <w:spacing w:after="105"/>
      <w:ind/>
    </w:pPr>
  </w:style>
  <w:style w:styleId="Style_17_ch" w:type="character">
    <w:name w:val="_aj"/>
    <w:basedOn w:val="Style_5_ch"/>
    <w:link w:val="Style_17"/>
  </w:style>
  <w:style w:styleId="Style_18" w:type="paragraph">
    <w:name w:val="Hyperlink"/>
    <w:basedOn w:val="Style_7"/>
    <w:link w:val="Style_18_ch"/>
    <w:rPr>
      <w:color w:val="0000FF"/>
      <w:u w:val="single"/>
    </w:rPr>
  </w:style>
  <w:style w:styleId="Style_18_ch" w:type="character">
    <w:name w:val="Hyperlink"/>
    <w:basedOn w:val="Style_7_ch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_al _ml"/>
    <w:basedOn w:val="Style_5"/>
    <w:link w:val="Style_23_ch"/>
    <w:pPr>
      <w:spacing w:after="105"/>
      <w:ind/>
    </w:pPr>
  </w:style>
  <w:style w:styleId="Style_23_ch" w:type="character">
    <w:name w:val="_al _ml"/>
    <w:basedOn w:val="Style_5_ch"/>
    <w:link w:val="Style_23"/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4" w:type="paragraph">
    <w:name w:val="Title"/>
    <w:link w:val="Style_4_ch"/>
    <w:uiPriority w:val="10"/>
    <w:qFormat/>
    <w:rPr>
      <w:rFonts w:ascii="XO Thames" w:hAnsi="XO Thames"/>
      <w:b w:val="1"/>
      <w:sz w:val="52"/>
    </w:rPr>
  </w:style>
  <w:style w:styleId="Style_4_ch" w:type="character">
    <w:name w:val="Title"/>
    <w:link w:val="Style_4"/>
    <w:rPr>
      <w:rFonts w:ascii="XO Thames" w:hAnsi="XO Thames"/>
      <w:b w:val="1"/>
      <w:sz w:val="52"/>
    </w:rPr>
  </w:style>
  <w:style w:styleId="Style_28" w:type="paragraph">
    <w:name w:val="heading 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" w:type="paragraph">
    <w:name w:val="heading 2"/>
    <w:link w:val="Style_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_ch" w:type="character">
    <w:name w:val="heading 2"/>
    <w:link w:val="Style_3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