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2652395</wp:posOffset>
            </wp:positionH>
            <wp:positionV relativeFrom="page">
              <wp:posOffset>361950</wp:posOffset>
            </wp:positionV>
            <wp:extent cx="657225" cy="60007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237" t="-360" r="-16237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false"/>
          <w:color w:val="000000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b/>
          <w:i w:val="false"/>
          <w:color w:val="000000"/>
          <w:sz w:val="36"/>
        </w:rPr>
        <w:t>АДМИНИСТРАЦИЯ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b/>
          <w:i w:val="false"/>
          <w:color w:val="000000"/>
          <w:sz w:val="36"/>
        </w:rPr>
        <w:t xml:space="preserve"> </w:t>
      </w:r>
      <w:r>
        <w:rPr>
          <w:b/>
          <w:i w:val="false"/>
          <w:color w:val="000000"/>
          <w:sz w:val="36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i w:val="false"/>
          <w:color w:val="000000"/>
          <w:sz w:val="28"/>
        </w:rPr>
        <w:t>Тверская область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b/>
          <w:i w:val="false"/>
          <w:color w:val="000000"/>
          <w:sz w:val="36"/>
        </w:rPr>
        <w:t>ПОСТАНОВЛЕНИЕ</w:t>
      </w:r>
    </w:p>
    <w:p>
      <w:pPr>
        <w:pStyle w:val="Normal"/>
        <w:jc w:val="both"/>
        <w:rPr>
          <w:sz w:val="24"/>
        </w:rPr>
      </w:pPr>
      <w:r>
        <w:rPr>
          <w:sz w:val="28"/>
        </w:rPr>
        <w:t>24</w:t>
      </w:r>
      <w:r>
        <w:rPr>
          <w:sz w:val="28"/>
        </w:rPr>
        <w:t>.04.2024                                          п. Сандово                                                    № 8</w:t>
      </w:r>
      <w:r>
        <w:rPr>
          <w:sz w:val="28"/>
        </w:rPr>
        <w:t>2</w:t>
      </w:r>
    </w:p>
    <w:p>
      <w:pPr>
        <w:pStyle w:val="Normal"/>
        <w:jc w:val="both"/>
        <w:rPr>
          <w:sz w:val="24"/>
        </w:rPr>
      </w:pPr>
      <w:r>
        <w:rPr/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О проведении пятидневных учебных сборов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 гражданами, обучающимися в образовательных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организациях Сандовского муниципального округа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от 28.03.1998 года № 53-ФЗ «О воинской обязанности и военной службе», Положения о подготовке граждан Российской Федерации к военной службе, утвержденного постановлением Правительства Российской Федерации  от 31.12.1999 года № 1441, и инструкции об организации обучения граждан Российской Федерации  начальным знаниям в области обороны и их подготовки по основам военной службы в образовательных организациях среднего общего образования, образовательных организациях среднего профессионального образования и учебных пунктах, утвержденной приказом Министерства обороны Российской Федерации  и Министерства образования Российской Федерации  от 24.02.2010 г. № 96/134, в целях повышения эффективности подготовки граждан к военной службе в образовательных организациях, Администрация Сандовского муниципального округа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40"/>
        <w:ind w:firstLine="624"/>
        <w:jc w:val="center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учебные сборы с гражданами, обучающимися 10 класса в МБОУ Сандовская СОШ с  27 мая по 31 мая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года на базе МБОУ Сандовская СОШ. 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планирование и организацию проведения учебных сборов возложить на заведующего отделом образования Администрации Сандовского муниципального округа О.В. Кудряшову.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Планирование и организацию проведения учебных сборов осуществлять во взаимодействии с военным комиссариатом Тверской области по Сандовскому, Весьегонскому и Молоковскому </w:t>
      </w:r>
      <w:r>
        <w:rPr>
          <w:sz w:val="28"/>
          <w:szCs w:val="28"/>
        </w:rPr>
        <w:t>муниципальным округам</w:t>
      </w:r>
      <w:r>
        <w:rPr>
          <w:sz w:val="28"/>
          <w:szCs w:val="28"/>
        </w:rPr>
        <w:t xml:space="preserve"> (Ю.В. Смирнов).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Привлечь для проведения учебных занятий на сборах по основам военной службы заведующего по делам ГО и ЧС Администрации Сандовского муниципального округа И.А. Халявина  (по согласованию).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 Отделу образования Администрации Сандовского муниципального округа (О.В. Кудряшова):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по согласованию с военным комиссаром Тверской области по Сандовскому, Весьегонскому и Молоковскому </w:t>
      </w:r>
      <w:r>
        <w:rPr>
          <w:sz w:val="28"/>
          <w:szCs w:val="28"/>
        </w:rPr>
        <w:t>муниципальным округам</w:t>
      </w:r>
      <w:r>
        <w:rPr>
          <w:sz w:val="28"/>
          <w:szCs w:val="28"/>
        </w:rPr>
        <w:t xml:space="preserve"> определить состав и обеспечить полный охват граждан мужского пола МБОУ Сандовская СОШ, привлекаемых к учебным сборам, обеспечить организованный вызов их к месту проведения учебных сборов, размещение и организацию учебного процесса, проведение мероприятий военно-патриотического воспитания и спортивно-массовой работы;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5.2  назначить ответственных должностных лиц учебных сборов;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Рекомендовать: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6.1 ГБУ здравоохранения Тверской области «Сандовская ЦРБ» (С.И.Корнеев) организовать медицинское обслуживание участников учебных сборов.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6.2 Начальнику Сандовского ПП МО МВД России «Краснохолмский» (А.В. Воробьёв) обеспечить порядок во время проведения учебных сборов.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 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Отчёт о результатах проведения учебных сборов представить до 17 июня 2024 года.</w:t>
      </w:r>
    </w:p>
    <w:p>
      <w:pPr>
        <w:pStyle w:val="Normal"/>
        <w:spacing w:lineRule="auto" w:line="24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подписания и подлежит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Глава Сандовского муниципального округа                             О.Н. Грязнов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276" w:right="845" w:gutter="0" w:header="1134" w:top="176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b w:val="false"/>
        <w:sz w:val="28"/>
      </w:rPr>
      <w:t xml:space="preserve">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b w:val="false"/>
        <w:sz w:val="28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Heading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ind w:hanging="0" w:left="0" w:right="0"/>
      <w:jc w:val="both"/>
      <w:outlineLvl w:val="2"/>
    </w:pPr>
    <w:rPr>
      <w:sz w:val="24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8Num1z31">
    <w:name w:val="WW8Num1z31"/>
    <w:link w:val="WW8Num1z31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link w:val="Heading311"/>
    <w:qFormat/>
    <w:rPr>
      <w:sz w:val="24"/>
    </w:rPr>
  </w:style>
  <w:style w:type="character" w:styleId="Style9">
    <w:name w:val="Верхний и нижний колонтитулы"/>
    <w:link w:val="14"/>
    <w:qFormat/>
    <w:rPr>
      <w:rFonts w:ascii="XO Thames" w:hAnsi="XO Thames"/>
      <w:color w:val="000000"/>
      <w:spacing w:val="0"/>
      <w:sz w:val="20"/>
    </w:rPr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Heading51">
    <w:name w:val="Heading 51"/>
    <w:link w:val="Heading511"/>
    <w:qFormat/>
    <w:rPr>
      <w:rFonts w:ascii="XO Thames" w:hAnsi="XO Thames"/>
      <w:b/>
      <w:color w:val="000000"/>
      <w:sz w:val="22"/>
    </w:rPr>
  </w:style>
  <w:style w:type="character" w:styleId="Toc10">
    <w:name w:val="toc 10"/>
    <w:link w:val="Toc102"/>
    <w:qFormat/>
    <w:rPr/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Header1">
    <w:name w:val="Header1"/>
    <w:basedOn w:val="Style9"/>
    <w:qFormat/>
    <w:rPr/>
  </w:style>
  <w:style w:type="character" w:styleId="Contents6">
    <w:name w:val="Contents 6"/>
    <w:qFormat/>
    <w:rPr>
      <w:rFonts w:ascii="Times New Roman" w:hAnsi="Times New Roman"/>
      <w:color w:val="000000"/>
      <w:spacing w:val="0"/>
      <w:sz w:val="20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link w:val="Title11"/>
    <w:qFormat/>
    <w:rPr>
      <w:rFonts w:ascii="XO Thames" w:hAnsi="XO Thames"/>
      <w:b/>
      <w:sz w:val="52"/>
    </w:rPr>
  </w:style>
  <w:style w:type="character" w:styleId="Caption1">
    <w:name w:val="Caption1"/>
    <w:qFormat/>
    <w:rPr>
      <w:i/>
      <w:sz w:val="24"/>
    </w:rPr>
  </w:style>
  <w:style w:type="character" w:styleId="Heading21">
    <w:name w:val="Heading 21"/>
    <w:link w:val="Heading211"/>
    <w:qFormat/>
    <w:rPr>
      <w:b/>
      <w:sz w:val="36"/>
    </w:rPr>
  </w:style>
  <w:style w:type="character" w:styleId="WW8Num1z8">
    <w:name w:val="WW8Num1z8"/>
    <w:link w:val="WW8Num1z82"/>
    <w:qFormat/>
    <w:rPr/>
  </w:style>
  <w:style w:type="character" w:styleId="WW8Num1z2">
    <w:name w:val="WW8Num1z2"/>
    <w:link w:val="WW8Num1z22"/>
    <w:qFormat/>
    <w:rPr/>
  </w:style>
  <w:style w:type="character" w:styleId="11">
    <w:name w:val="Указатель11"/>
    <w:link w:val="1111"/>
    <w:qFormat/>
    <w:rPr/>
  </w:style>
  <w:style w:type="character" w:styleId="Heading32">
    <w:name w:val="Heading 32"/>
    <w:qFormat/>
    <w:rPr>
      <w:sz w:val="24"/>
    </w:rPr>
  </w:style>
  <w:style w:type="character" w:styleId="Subtitle1">
    <w:name w:val="Subtitle1"/>
    <w:link w:val="Subtitle11"/>
    <w:qFormat/>
    <w:rPr>
      <w:rFonts w:ascii="XO Thames" w:hAnsi="XO Thames"/>
      <w:i/>
      <w:color w:val="616161"/>
      <w:sz w:val="24"/>
    </w:rPr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1">
    <w:name w:val="Основной шрифт абзаца1"/>
    <w:link w:val="112"/>
    <w:qFormat/>
    <w:rPr>
      <w:rFonts w:ascii="Times New Roman" w:hAnsi="Times New Roman"/>
      <w:color w:val="000000"/>
      <w:spacing w:val="0"/>
      <w:sz w:val="20"/>
    </w:rPr>
  </w:style>
  <w:style w:type="character" w:styleId="12">
    <w:name w:val="Заголовок1"/>
    <w:link w:val="121"/>
    <w:qFormat/>
    <w:rPr>
      <w:rFonts w:ascii="Liberation Sans" w:hAnsi="Liberation Sans"/>
      <w:sz w:val="28"/>
    </w:rPr>
  </w:style>
  <w:style w:type="character" w:styleId="WW8Num1z6">
    <w:name w:val="WW8Num1z6"/>
    <w:link w:val="WW8Num1z62"/>
    <w:qFormat/>
    <w:rPr/>
  </w:style>
  <w:style w:type="character" w:styleId="Contents41">
    <w:name w:val="Contents 41"/>
    <w:link w:val="Contents42"/>
    <w:qFormat/>
    <w:rPr/>
  </w:style>
  <w:style w:type="character" w:styleId="Toc101">
    <w:name w:val="toc 101"/>
    <w:link w:val="Toc1011"/>
    <w:qFormat/>
    <w:rPr>
      <w:rFonts w:ascii="Times New Roman" w:hAnsi="Times New Roman"/>
      <w:color w:val="000000"/>
      <w:spacing w:val="0"/>
      <w:sz w:val="20"/>
    </w:rPr>
  </w:style>
  <w:style w:type="character" w:styleId="Contents71">
    <w:name w:val="Contents 71"/>
    <w:link w:val="Contents72"/>
    <w:qFormat/>
    <w:rPr/>
  </w:style>
  <w:style w:type="character" w:styleId="WW8Num1z5">
    <w:name w:val="WW8Num1z5"/>
    <w:link w:val="WW8Num1z52"/>
    <w:qFormat/>
    <w:rPr/>
  </w:style>
  <w:style w:type="character" w:styleId="111">
    <w:name w:val="Заголовок11"/>
    <w:link w:val="1112"/>
    <w:qFormat/>
    <w:rPr>
      <w:rFonts w:ascii="Liberation Sans" w:hAnsi="Liberation Sans"/>
      <w:sz w:val="28"/>
    </w:rPr>
  </w:style>
  <w:style w:type="character" w:styleId="WW8Num1z61">
    <w:name w:val="WW8Num1z61"/>
    <w:link w:val="WW8Num1z611"/>
    <w:qFormat/>
    <w:rPr>
      <w:rFonts w:ascii="Times New Roman" w:hAnsi="Times New Roman"/>
      <w:color w:val="000000"/>
      <w:spacing w:val="0"/>
      <w:sz w:val="20"/>
    </w:rPr>
  </w:style>
  <w:style w:type="character" w:styleId="Contents21">
    <w:name w:val="Contents 21"/>
    <w:link w:val="Contents22"/>
    <w:qFormat/>
    <w:rPr/>
  </w:style>
  <w:style w:type="character" w:styleId="13">
    <w:name w:val="Указатель1"/>
    <w:link w:val="122"/>
    <w:qFormat/>
    <w:rPr/>
  </w:style>
  <w:style w:type="character" w:styleId="Internetlink">
    <w:name w:val="Internet link"/>
    <w:link w:val="Internetlink1"/>
    <w:qFormat/>
    <w:rPr>
      <w:rFonts w:ascii="Times New Roman" w:hAnsi="Times New Roman"/>
      <w:color w:val="0000FF"/>
      <w:spacing w:val="0"/>
      <w:sz w:val="20"/>
      <w:u w:val="single"/>
    </w:rPr>
  </w:style>
  <w:style w:type="character" w:styleId="Style10">
    <w:name w:val="Указатель"/>
    <w:link w:val="212"/>
    <w:qFormat/>
    <w:rPr/>
  </w:style>
  <w:style w:type="character" w:styleId="Caption11">
    <w:name w:val="caption11"/>
    <w:link w:val="Caption12"/>
    <w:qFormat/>
    <w:rPr>
      <w:i/>
      <w:sz w:val="24"/>
    </w:rPr>
  </w:style>
  <w:style w:type="character" w:styleId="DefaultParagraphFont">
    <w:name w:val="Default Paragraph Font"/>
    <w:link w:val="DefaultParagraphFont2"/>
    <w:qFormat/>
    <w:rPr/>
  </w:style>
  <w:style w:type="character" w:styleId="Heading41">
    <w:name w:val="Heading 41"/>
    <w:link w:val="Heading411"/>
    <w:qFormat/>
    <w:rPr>
      <w:rFonts w:ascii="XO Thames" w:hAnsi="XO Thames"/>
      <w:b/>
      <w:color w:val="595959"/>
      <w:sz w:val="26"/>
    </w:rPr>
  </w:style>
  <w:style w:type="character" w:styleId="Contents3">
    <w:name w:val="Contents 3"/>
    <w:qFormat/>
    <w:rPr>
      <w:rFonts w:ascii="Times New Roman" w:hAnsi="Times New Roman"/>
      <w:color w:val="000000"/>
      <w:spacing w:val="0"/>
      <w:sz w:val="20"/>
    </w:rPr>
  </w:style>
  <w:style w:type="character" w:styleId="Heading11">
    <w:name w:val="Heading 11"/>
    <w:link w:val="Heading111"/>
    <w:qFormat/>
    <w:rPr/>
  </w:style>
  <w:style w:type="character" w:styleId="List1">
    <w:name w:val="List1"/>
    <w:basedOn w:val="Textbody"/>
    <w:link w:val="List11"/>
    <w:qFormat/>
    <w:rPr/>
  </w:style>
  <w:style w:type="character" w:styleId="Contents1">
    <w:name w:val="Contents 1"/>
    <w:link w:val="Contents12"/>
    <w:qFormat/>
    <w:rPr>
      <w:rFonts w:ascii="XO Thames" w:hAnsi="XO Thames"/>
      <w:b/>
    </w:rPr>
  </w:style>
  <w:style w:type="character" w:styleId="WW8Num1z21">
    <w:name w:val="WW8Num1z21"/>
    <w:link w:val="WW8Num1z211"/>
    <w:qFormat/>
    <w:rPr>
      <w:rFonts w:ascii="Times New Roman" w:hAnsi="Times New Roman"/>
      <w:color w:val="000000"/>
      <w:spacing w:val="0"/>
      <w:sz w:val="20"/>
    </w:rPr>
  </w:style>
  <w:style w:type="character" w:styleId="Heading52">
    <w:name w:val="Heading 52"/>
    <w:qFormat/>
    <w:rPr>
      <w:rFonts w:ascii="XO Thames" w:hAnsi="XO Thames"/>
      <w:b/>
      <w:color w:val="000000"/>
      <w:spacing w:val="0"/>
      <w:sz w:val="22"/>
    </w:rPr>
  </w:style>
  <w:style w:type="character" w:styleId="WW8Num1z3">
    <w:name w:val="WW8Num1z3"/>
    <w:link w:val="WW8Num1z32"/>
    <w:qFormat/>
    <w:rPr/>
  </w:style>
  <w:style w:type="character" w:styleId="Heading12">
    <w:name w:val="Heading 12"/>
    <w:qFormat/>
    <w:rPr/>
  </w:style>
  <w:style w:type="character" w:styleId="WW8Num1z41">
    <w:name w:val="WW8Num1z41"/>
    <w:link w:val="WW8Num1z411"/>
    <w:qFormat/>
    <w:rPr>
      <w:rFonts w:ascii="Times New Roman" w:hAnsi="Times New Roman"/>
      <w:color w:val="000000"/>
      <w:spacing w:val="0"/>
      <w:sz w:val="20"/>
    </w:rPr>
  </w:style>
  <w:style w:type="character" w:styleId="WW8Num1z11">
    <w:name w:val="WW8Num1z11"/>
    <w:link w:val="WW8Num1z111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link w:val="Textbody2"/>
    <w:qFormat/>
    <w:rPr/>
  </w:style>
  <w:style w:type="character" w:styleId="WW8Num1z4">
    <w:name w:val="WW8Num1z4"/>
    <w:link w:val="WW8Num1z42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01">
    <w:name w:val="WW8Num1z01"/>
    <w:link w:val="WW8Num1z011"/>
    <w:qFormat/>
    <w:rPr>
      <w:rFonts w:ascii="Times New Roman" w:hAnsi="Times New Roman"/>
      <w:color w:val="000000"/>
      <w:spacing w:val="0"/>
      <w:sz w:val="20"/>
    </w:rPr>
  </w:style>
  <w:style w:type="character" w:styleId="Contents9">
    <w:name w:val="Contents 9"/>
    <w:qFormat/>
    <w:rPr>
      <w:rFonts w:ascii="Times New Roman" w:hAnsi="Times New Roman"/>
      <w:color w:val="000000"/>
      <w:spacing w:val="0"/>
      <w:sz w:val="20"/>
    </w:rPr>
  </w:style>
  <w:style w:type="character" w:styleId="WW8Num1z71">
    <w:name w:val="WW8Num1z71"/>
    <w:link w:val="WW8Num1z711"/>
    <w:qFormat/>
    <w:rPr>
      <w:rFonts w:ascii="Times New Roman" w:hAnsi="Times New Roman"/>
      <w:color w:val="000000"/>
      <w:spacing w:val="0"/>
      <w:sz w:val="20"/>
    </w:rPr>
  </w:style>
  <w:style w:type="character" w:styleId="Contents31">
    <w:name w:val="Contents 31"/>
    <w:link w:val="Contents32"/>
    <w:qFormat/>
    <w:rPr/>
  </w:style>
  <w:style w:type="character" w:styleId="Contents8">
    <w:name w:val="Contents 8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Основной шрифт абзаца"/>
    <w:link w:val="23"/>
    <w:qFormat/>
    <w:rPr/>
  </w:style>
  <w:style w:type="character" w:styleId="WW8Num1z1">
    <w:name w:val="WW8Num1z1"/>
    <w:link w:val="WW8Num1z12"/>
    <w:qFormat/>
    <w:rPr/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link w:val="Contents52"/>
    <w:qFormat/>
    <w:rPr/>
  </w:style>
  <w:style w:type="character" w:styleId="Caption2">
    <w:name w:val="caption2"/>
    <w:link w:val="Caption21"/>
    <w:qFormat/>
    <w:rPr>
      <w:i/>
      <w:sz w:val="24"/>
    </w:rPr>
  </w:style>
  <w:style w:type="character" w:styleId="WW8Num1z51">
    <w:name w:val="WW8Num1z51"/>
    <w:link w:val="WW8Num1z511"/>
    <w:qFormat/>
    <w:rPr>
      <w:rFonts w:ascii="Times New Roman" w:hAnsi="Times New Roman"/>
      <w:color w:val="000000"/>
      <w:spacing w:val="0"/>
      <w:sz w:val="20"/>
    </w:rPr>
  </w:style>
  <w:style w:type="character" w:styleId="List2">
    <w:name w:val="List2"/>
    <w:basedOn w:val="Textbody1"/>
    <w:qFormat/>
    <w:rPr/>
  </w:style>
  <w:style w:type="character" w:styleId="Textbody1">
    <w:name w:val="Text body1"/>
    <w:qFormat/>
    <w:rPr/>
  </w:style>
  <w:style w:type="character" w:styleId="Contents91">
    <w:name w:val="Contents 91"/>
    <w:link w:val="Contents92"/>
    <w:qFormat/>
    <w:rPr/>
  </w:style>
  <w:style w:type="character" w:styleId="Contents81">
    <w:name w:val="Contents 81"/>
    <w:link w:val="Contents82"/>
    <w:qFormat/>
    <w:rPr/>
  </w:style>
  <w:style w:type="character" w:styleId="Subtitle2">
    <w:name w:val="Subtitle2"/>
    <w:qFormat/>
    <w:rPr>
      <w:rFonts w:ascii="XO Thames" w:hAnsi="XO Thames"/>
      <w:i/>
      <w:color w:val="616161"/>
      <w:spacing w:val="0"/>
      <w:sz w:val="24"/>
    </w:rPr>
  </w:style>
  <w:style w:type="character" w:styleId="Title2">
    <w:name w:val="Title2"/>
    <w:qFormat/>
    <w:rPr>
      <w:rFonts w:ascii="XO Thames" w:hAnsi="XO Thames"/>
      <w:b/>
      <w:color w:val="000000"/>
      <w:spacing w:val="0"/>
      <w:sz w:val="52"/>
    </w:rPr>
  </w:style>
  <w:style w:type="character" w:styleId="Heading42">
    <w:name w:val="Heading 42"/>
    <w:qFormat/>
    <w:rPr>
      <w:rFonts w:ascii="XO Thames" w:hAnsi="XO Thames"/>
      <w:b/>
      <w:color w:val="595959"/>
      <w:spacing w:val="0"/>
      <w:sz w:val="26"/>
    </w:rPr>
  </w:style>
  <w:style w:type="character" w:styleId="Contents61">
    <w:name w:val="Contents 61"/>
    <w:link w:val="Contents62"/>
    <w:qFormat/>
    <w:rPr/>
  </w:style>
  <w:style w:type="character" w:styleId="Style12">
    <w:name w:val="Колонтитул"/>
    <w:link w:val="15"/>
    <w:qFormat/>
    <w:rPr/>
  </w:style>
  <w:style w:type="character" w:styleId="Heading22">
    <w:name w:val="Heading 22"/>
    <w:qFormat/>
    <w:rPr>
      <w:b/>
      <w:sz w:val="36"/>
    </w:rPr>
  </w:style>
  <w:style w:type="character" w:styleId="Style13">
    <w:name w:val="Заголовок"/>
    <w:link w:val="211"/>
    <w:qFormat/>
    <w:rPr>
      <w:rFonts w:ascii="Liberation Sans" w:hAnsi="Liberation Sans"/>
      <w:sz w:val="28"/>
    </w:rPr>
  </w:style>
  <w:style w:type="character" w:styleId="WW8Num1z81">
    <w:name w:val="WW8Num1z81"/>
    <w:link w:val="WW8Num1z811"/>
    <w:qFormat/>
    <w:rPr>
      <w:rFonts w:ascii="Times New Roman" w:hAnsi="Times New Roman"/>
      <w:color w:val="000000"/>
      <w:spacing w:val="0"/>
      <w:sz w:val="20"/>
    </w:rPr>
  </w:style>
  <w:style w:type="character" w:styleId="WW8Num1z0">
    <w:name w:val="WW8Num1z0"/>
    <w:link w:val="WW8Num1z02"/>
    <w:qFormat/>
    <w:rPr/>
  </w:style>
  <w:style w:type="character" w:styleId="DefaultParagraphFont1">
    <w:name w:val="Default Paragraph Font1"/>
    <w:link w:val="DefaultParagraphFont11"/>
    <w:qFormat/>
    <w:rPr>
      <w:rFonts w:ascii="Times New Roman" w:hAnsi="Times New Roman"/>
      <w:color w:val="000000"/>
      <w:spacing w:val="0"/>
      <w:sz w:val="20"/>
    </w:rPr>
  </w:style>
  <w:style w:type="character" w:styleId="WW8Num1z7">
    <w:name w:val="WW8Num1z7"/>
    <w:link w:val="WW8Num1z72"/>
    <w:qFormat/>
    <w:rPr/>
  </w:style>
  <w:style w:type="character" w:styleId="Style14">
    <w:name w:val="Символ нумерации"/>
    <w:qFormat/>
    <w:rPr/>
  </w:style>
  <w:style w:type="paragraph" w:styleId="2">
    <w:name w:val="Заголовок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211">
    <w:name w:val="Заголовок21"/>
    <w:next w:val="BodyText"/>
    <w:link w:val="Style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ans" w:hAnsi="Liberation San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212">
    <w:name w:val="Указатель21"/>
    <w:link w:val="Style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1">
    <w:name w:val="WW8Num1z311"/>
    <w:link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311">
    <w:name w:val="Heading 311"/>
    <w:link w:val="Heading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4">
    <w:name w:val="Верхний и нижний колонтитулы1"/>
    <w:link w:val="Style9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511">
    <w:name w:val="Heading 511"/>
    <w:link w:val="Heading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102">
    <w:name w:val="toc 102"/>
    <w:link w:val="Toc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Колонтитул1"/>
    <w:basedOn w:val="Normal"/>
    <w:link w:val="Style12"/>
    <w:qFormat/>
    <w:pPr/>
    <w:rPr/>
  </w:style>
  <w:style w:type="paragraph" w:styleId="22">
    <w:name w:val="Колонтитул2"/>
    <w:basedOn w:val="Normal"/>
    <w:qFormat/>
    <w:pPr/>
    <w:rPr/>
  </w:style>
  <w:style w:type="paragraph" w:styleId="Header">
    <w:name w:val="Header"/>
    <w:basedOn w:val="14"/>
    <w:pPr>
      <w:tabs>
        <w:tab w:val="clear" w:pos="708"/>
        <w:tab w:val="center" w:pos="4892" w:leader="none"/>
        <w:tab w:val="right" w:pos="9785" w:leader="none"/>
      </w:tabs>
    </w:pPr>
    <w:rPr/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11">
    <w:name w:val="Title11"/>
    <w:link w:val="Titl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Heading211">
    <w:name w:val="Heading 211"/>
    <w:link w:val="Heading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36"/>
      <w:szCs w:val="20"/>
      <w:lang w:val="ru-RU" w:eastAsia="zh-CN" w:bidi="hi-IN"/>
    </w:rPr>
  </w:style>
  <w:style w:type="paragraph" w:styleId="WW8Num1z82">
    <w:name w:val="WW8Num1z82"/>
    <w:link w:val="WW8Num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2">
    <w:name w:val="WW8Num1z22"/>
    <w:link w:val="WW8Num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11">
    <w:name w:val="Указатель111"/>
    <w:basedOn w:val="Normal"/>
    <w:link w:val="11"/>
    <w:qFormat/>
    <w:pPr/>
    <w:rPr/>
  </w:style>
  <w:style w:type="paragraph" w:styleId="Subtitle11">
    <w:name w:val="Subtitle11"/>
    <w:link w:val="Subtitl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2">
    <w:name w:val="Основной шрифт абзаца11"/>
    <w:link w:val="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1">
    <w:name w:val="Заголовок12"/>
    <w:basedOn w:val="Normal"/>
    <w:next w:val="BodyText"/>
    <w:link w:val="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z62">
    <w:name w:val="WW8Num1z62"/>
    <w:link w:val="WW8Num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1">
    <w:name w:val="toc 1011"/>
    <w:next w:val="Normal"/>
    <w:link w:val="Toc101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2">
    <w:name w:val="WW8Num1z52"/>
    <w:link w:val="WW8Num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12">
    <w:name w:val="Заголовок111"/>
    <w:basedOn w:val="Normal"/>
    <w:next w:val="BodyText"/>
    <w:link w:val="1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z611">
    <w:name w:val="WW8Num1z611"/>
    <w:link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2">
    <w:name w:val="Указатель12"/>
    <w:basedOn w:val="Normal"/>
    <w:link w:val="13"/>
    <w:qFormat/>
    <w:pPr/>
    <w:rPr/>
  </w:style>
  <w:style w:type="paragraph" w:styleId="Internetlink1">
    <w:name w:val="Internet link1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Caption12">
    <w:name w:val="caption12"/>
    <w:link w:val="Caption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2">
    <w:name w:val="Default Paragraph Font2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411">
    <w:name w:val="Heading 411"/>
    <w:link w:val="Heading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11">
    <w:name w:val="Heading 111"/>
    <w:link w:val="Heading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11">
    <w:name w:val="List11"/>
    <w:basedOn w:val="Textbody2"/>
    <w:link w:val="List1"/>
    <w:qFormat/>
    <w:pPr/>
    <w:rPr/>
  </w:style>
  <w:style w:type="paragraph" w:styleId="Contents12">
    <w:name w:val="Contents 12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1">
    <w:name w:val="WW8Num1z211"/>
    <w:link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2">
    <w:name w:val="WW8Num1z32"/>
    <w:link w:val="WW8Num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1">
    <w:name w:val="WW8Num1z411"/>
    <w:link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1">
    <w:name w:val="WW8Num1z111"/>
    <w:link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2">
    <w:name w:val="Text body2"/>
    <w:link w:val="Textbody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2">
    <w:name w:val="WW8Num1z42"/>
    <w:link w:val="WW8Num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2">
    <w:name w:val="Footnote2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1">
    <w:name w:val="WW8Num1z011"/>
    <w:link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1">
    <w:name w:val="WW8Num1z711"/>
    <w:link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Основной шрифт абзаца2"/>
    <w:link w:val="Sty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2">
    <w:name w:val="WW8Num1z12"/>
    <w:link w:val="WW8Num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1">
    <w:name w:val="caption21"/>
    <w:basedOn w:val="Normal"/>
    <w:link w:val="Caption2"/>
    <w:qFormat/>
    <w:pPr>
      <w:spacing w:before="120" w:after="120"/>
    </w:pPr>
    <w:rPr>
      <w:i/>
      <w:sz w:val="24"/>
    </w:rPr>
  </w:style>
  <w:style w:type="paragraph" w:styleId="WW8Num1z511">
    <w:name w:val="WW8Num1z511"/>
    <w:link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2">
    <w:name w:val="Contents 92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1">
    <w:name w:val="WW8Num1z811"/>
    <w:link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2">
    <w:name w:val="WW8Num1z02"/>
    <w:link w:val="WW8Num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1">
    <w:name w:val="Default Paragraph Font11"/>
    <w:link w:val="DefaultParagraph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2">
    <w:name w:val="WW8Num1z72"/>
    <w:link w:val="WW8Num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15"/>
    <w:pPr/>
    <w:rPr/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LibreOffice/24.2.2.2$Windows_x86 LibreOffice_project/d56cc158d8a96260b836f100ef4b4ef25d6f1a01</Application>
  <AppVersion>15.0000</AppVersion>
  <Pages>2</Pages>
  <Words>381</Words>
  <Characters>2794</Characters>
  <CharactersWithSpaces>3433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2024-04-26T17:46:37Z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