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pacing w:lineRule="auto" w:line="240" w:before="0" w:after="0"/>
        <w:rPr/>
      </w:pP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 w:before="0" w:after="0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>Тверской области</w:t>
      </w:r>
    </w:p>
    <w:p>
      <w:pPr>
        <w:pStyle w:val="Normal"/>
        <w:keepNext w:val="true"/>
        <w:tabs>
          <w:tab w:val="clear" w:pos="708"/>
          <w:tab w:val="left" w:pos="709" w:leader="none"/>
        </w:tabs>
        <w:spacing w:lineRule="atLeast" w:line="283" w:before="0" w:after="0"/>
        <w:jc w:val="center"/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                                            </w:t>
      </w:r>
    </w:p>
    <w:p>
      <w:pPr>
        <w:pStyle w:val="Normal"/>
        <w:spacing w:lineRule="atLeast" w:line="283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26.10.2022</w:t>
        <w:tab/>
        <w:tab/>
        <w:t xml:space="preserve">                              пгт. Сандово                                                  № 34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назначения и проведения собрания граждан,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полномочиях собрания граждан на территории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Сандовского муниципального округа Тверской области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113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Сандовского муниципального округа Тверской области, Дума Сандовского муниципального округа</w:t>
      </w:r>
    </w:p>
    <w:p>
      <w:pPr>
        <w:pStyle w:val="Normal"/>
        <w:widowControl w:val="false"/>
        <w:bidi w:val="0"/>
        <w:spacing w:lineRule="auto" w:line="276" w:before="0" w:after="200"/>
        <w:ind w:left="0" w:right="113" w:hanging="0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widowControl w:val="false"/>
        <w:bidi w:val="0"/>
        <w:spacing w:lineRule="atLeast" w:line="0" w:before="0" w:after="200"/>
        <w:ind w:left="0" w:right="113" w:hanging="0"/>
        <w:jc w:val="center"/>
        <w:rPr/>
      </w:pPr>
      <w:r>
        <w:rPr>
          <w:rFonts w:ascii="Times New Roman" w:hAnsi="Times New Roman"/>
          <w:sz w:val="28"/>
        </w:rPr>
        <w:t>РЕШИЛА:</w:t>
      </w:r>
    </w:p>
    <w:p>
      <w:pPr>
        <w:pStyle w:val="Normal"/>
        <w:widowControl w:val="false"/>
        <w:suppressAutoHyphens w:val="true"/>
        <w:bidi w:val="0"/>
        <w:spacing w:lineRule="atLeast" w:line="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1.Утвердить Положение о порядке назначения и проведения собрания граждан, а также о полномочиях собрания граждан на территории Сандовского муниципального округа Тверской области</w:t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ab/>
        <w:t>2.Настоящее решение вступает в силу со дня его принятия, подлежит официальному опубликованию в газете «Сандовские вести» и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spacing w:lineRule="atLeast" w:line="10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Сандовского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О.Н. Грязнов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Сандовского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  О.В.Смирнова</w:t>
      </w:r>
      <w:r>
        <w:rPr/>
        <w:t xml:space="preserve">   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spacing w:lineRule="atLeast" w:line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spacing w:lineRule="atLeast" w:line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spacing w:lineRule="atLeast" w:line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spacing w:lineRule="atLeast" w:line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tLeast" w:line="10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tLeast" w:line="10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 решению Думы Сандовского </w:t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муниципального округа</w:t>
      </w:r>
    </w:p>
    <w:p>
      <w:pPr>
        <w:pStyle w:val="NoSpacing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от 26.10.2022г. № 34</w:t>
      </w:r>
    </w:p>
    <w:p>
      <w:pPr>
        <w:pStyle w:val="Normal"/>
        <w:widowControl w:val="false"/>
        <w:spacing w:lineRule="atLeast" w:line="10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Положение</w:t>
      </w:r>
    </w:p>
    <w:p>
      <w:pPr>
        <w:pStyle w:val="NoSpacing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порядке назначения и проведения собрания граждан, а также о полномочиях собрания граждан на территории Сандовского муниципального округа Тверской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Раздел I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1.Настоящее Положение, разработано в соответствии с </w:t>
      </w:r>
      <w:hyperlink r:id="rId3">
        <w:r>
          <w:rPr>
            <w:rFonts w:ascii="Times New Roman" w:hAnsi="Times New Roman"/>
            <w:sz w:val="22"/>
            <w:szCs w:val="22"/>
          </w:rPr>
          <w:t>Конституцией</w:t>
        </w:r>
      </w:hyperlink>
      <w:r>
        <w:rPr>
          <w:rFonts w:ascii="Times New Roman" w:hAnsi="Times New Roman"/>
          <w:sz w:val="22"/>
          <w:szCs w:val="22"/>
        </w:rPr>
        <w:t xml:space="preserve"> Российской Федерации, Федеральным </w:t>
      </w:r>
      <w:hyperlink r:id="rId4">
        <w:r>
          <w:rPr>
            <w:rFonts w:ascii="Times New Roman" w:hAnsi="Times New Roman"/>
            <w:sz w:val="22"/>
            <w:szCs w:val="22"/>
          </w:rPr>
          <w:t>законом</w:t>
        </w:r>
      </w:hyperlink>
      <w:r>
        <w:rPr>
          <w:rFonts w:ascii="Times New Roman" w:hAnsi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 Уставом Сандовского муниципального округа Тверской области, определяет порядок назначения и проведения собрания граждан, полномочия собрания граждан (далее - собрание), а также порядок определения результатов его проведения в Сандовском муниципальном округе Тверской области.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Собрание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2.Для целей настоящего Положения под собранием понимается собрание, проводимое для обсуждения вопросов местного значения Сандовского муниципального округа, информирования населения о деятельности органов местного самоуправления и должностных лиц местного самоуправления Сандовского муниципального округа Тверской области.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3.В собрании имеют право принимать участие жители, постоянно или преимущественно проживающие на территории Сандовского муниципального округа Тверской области, достигшие восемнадцатилетнего возраста.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Граждане Российской Федерации, не проживающие на территории Сандовского муниципального округа Тверской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4.Настоящее Положение не распространяется на собрания граждан, проводимые в целях организации и осуществления территориального общественного самоуправления, а также на собрания, проводимые в соответствии с уставами общественных объединений, жилищных товариществ и кооперативов.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Раздел II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Порядок назначения и полномочия собрания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5.Собрание проводится по инициативе населения Сандовского муниципального округа Тверской области, Думы Сандовского муниципального округа, Главы Сандовского муниципального округа Тверской области.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6.Собрание, проводимое по инициативе Думы Сандовского муниципального округа или Главы Сандовского муниципального округа Тверской области, назначается соответственно Председателем Думы Сандовского муниципального округа или Главой Сандовского муниципального округа Тверской области.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 решении Думы, распоряжении Администрации Сандовского муниципального округа о назначении собрания граждан по инициативе этих органов местного самоуправления указываются: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дата, время и место его проведения;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выносимые на обсуждение вопросы;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должностные лица органов местного самоуправления, ответственные за подготовку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7.Собрание, проводимое по инициативе населения, назначается Думой Сандовского муниципального округа Тверской области.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8.Условием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одного процента от числа жителей соответствующей территории, обладающих активным избирательным правом.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Дума Сандовского муниципального округа назначает собрание граждан в течение 15 дней со дня поступления в Думу Сандовского муниципального округа уведомления о выдвижении инициативы проведения собрания граждан.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 уведомлении указываются: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дата, время и место проведения собрания;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предполагаемое число участников;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выносимые на рассмотрение вопросы;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персональный состав инициативной группы с указанием фамилии, имени, отчества, места жительства и контактного телефона.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Дума Сандовского муниципального округа вправе провести консультации (обсуждение) с инициативной группой о целесообразности проведения собрания граждан по выносимым вопросам, направить инициативной группе свои замечания, предложения или мотивированные возражения.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 общему согласию инициативной группы и Думы Сандовского муниципального округа дата, время, место проведения собрания, место (территория) проведения собрания граждан и выносимые на рассмотрение вопросы могут быть изменены.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9.К полномочиям собрания относятся: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-обсуждение вопросов, выносимых на собрание;  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-внесение предложений и рекомендаций по обсуждаемым вопросам на собрании;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-внесение предложений в порядок проведения собрания;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-рассматрение и утверждение отчетов о деятельности собрания;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-осуществленик контроля за расходованием средств, связанных с организацией и проведением собрания;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-осуществление иных полномочий, предусмотренных законодательством.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10.Собрание граждан вправе: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1)обсуждать Устав Сандовского муниципального округа;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2)решать вопрос о выдвижении инициативы проведения референдума;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3)обсуждать стратегию социально-экономического развития Сандовского муниципального округа;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4)обсуждать вопросы благоустройства Сандовского муниципального округа, сохранности и использования жилого фонда, коммунального, бытового, культурного обслуживания населения, о местах установления памятников и скульптур, об обеспечении общественного порядка;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5)обсуждать вопросы использования земельных, лесных и водных ресурсов общего пользования;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6)рассматривать информацию органов и должностных лиц местного самоуправления об использовании муниципальной собственности;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7)рассматривать проекты решений органов и должностных лиц местного самоуправления, вынесенные на обсуждение населения;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8)рассматривать иные вопросы местного значения.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11.Организация проведения собрания возлагается на инициатора проведения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Глава Сандовского муниципального округа,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12.Инициатор проведения собрания обязан заблаговременно, но не позднее чем за три дня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граждан и контактной информации.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13.Инициатор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Раздел III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Порядок проведения собрания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14.До начала собрания представители инициатора его проведения проводят регистрацию участников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15.Собрание считается правомочным, если в нем принимает участие не менее </w:t>
      </w:r>
      <w:r>
        <w:rPr>
          <w:rFonts w:ascii="Times New Roman" w:hAnsi="Times New Roman"/>
          <w:color w:val="auto"/>
          <w:sz w:val="22"/>
          <w:szCs w:val="22"/>
        </w:rPr>
        <w:t>50</w:t>
      </w:r>
      <w:r>
        <w:rPr>
          <w:rFonts w:ascii="Times New Roman" w:hAnsi="Times New Roman"/>
          <w:sz w:val="22"/>
          <w:szCs w:val="22"/>
        </w:rPr>
        <w:t xml:space="preserve"> процентов жителей, приглашенных для участия в собрании.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16.Собрание открывает представитель инициатора его проведения. Для ведения собрания граждан избирается президиум, состоящий из председателя, секретаря собрания и других лиц по усмотрению участников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Выборы состава президиума, утверждение повестки дня, регламента проведения собрания граждан производятся простым большинством голосов от числа участников собрания.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Сандовского муниципального округа могут вынести на обсуждение вопрос о дополнении повестки дня.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17.Решение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18.Секретарь собрания ведет протокол собрания, содержащий в обязательном порядке следующие сведения: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место (территория) проведения собрания;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количество жителей, имеющих право участвовать в собрании;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количество жителей, принявших участие в собрании;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инициатор проведения собрания;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дата, время и место проведения собрания;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состав президиума;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полная формулировка рассматриваемых вопросов;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фамилии выступивших, краткое содержание выступлений по рассматриваемым вопросам;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принятое решение;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список участвующих в собрании граждан представителей органов местного самоуправления и приглашенных лиц.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Решение считается принятым, если за него проголосовало более половины присутствующих на собрании граждан. Протокол подписывается председателем и секретарем собрания и передается в органы местного самоуправления.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19.Итоги собрания подлежат официальному опубликованию (обнародованию) в течение 10 дней со дня проведения собрания.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Раздел IV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Заключительные положения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20.Решения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21.Собрание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Коллективное обращение граждан, принятое на собрании, подлежит рассмотрению в порядке и сроки, установленные Федеральным </w:t>
      </w:r>
      <w:hyperlink r:id="rId5">
        <w:r>
          <w:rPr>
            <w:rFonts w:ascii="Times New Roman" w:hAnsi="Times New Roman"/>
            <w:sz w:val="22"/>
            <w:szCs w:val="22"/>
          </w:rPr>
          <w:t>законом</w:t>
        </w:r>
      </w:hyperlink>
      <w:r>
        <w:rPr>
          <w:rFonts w:ascii="Times New Roman" w:hAnsi="Times New Roman"/>
          <w:sz w:val="22"/>
          <w:szCs w:val="22"/>
        </w:rPr>
        <w:t xml:space="preserve"> от 02.05.2006 № 59-ФЗ «О порядке рассмотрения обращений граждан Российской Федерации».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22.Расходы, связанные с организацией и проведением собрания, возлагаются на инициатора проведения собрания.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Сандовского муниципального округа                                                                    О.Н.Грязнов</w:t>
      </w:r>
    </w:p>
    <w:sectPr>
      <w:type w:val="nextPage"/>
      <w:pgSz w:w="11906" w:h="16838"/>
      <w:pgMar w:left="1155" w:right="850" w:gutter="0" w:header="0" w:top="85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a04d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rsid w:val="00a04dab"/>
    <w:pPr>
      <w:widowControl/>
      <w:suppressAutoHyphens w:val="true"/>
      <w:bidi w:val="0"/>
      <w:spacing w:lineRule="auto" w:line="276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rsid w:val="00a04dab"/>
    <w:pPr>
      <w:widowControl/>
      <w:suppressAutoHyphens w:val="true"/>
      <w:bidi w:val="0"/>
      <w:spacing w:lineRule="auto" w:line="276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a04dab"/>
    <w:pPr>
      <w:widowControl/>
      <w:suppressAutoHyphens w:val="true"/>
      <w:bidi w:val="0"/>
      <w:spacing w:lineRule="auto" w:line="276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a04dab"/>
    <w:pPr>
      <w:widowControl/>
      <w:suppressAutoHyphens w:val="true"/>
      <w:bidi w:val="0"/>
      <w:spacing w:lineRule="auto" w:line="276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a04dab"/>
    <w:pPr>
      <w:widowControl/>
      <w:suppressAutoHyphens w:val="true"/>
      <w:bidi w:val="0"/>
      <w:spacing w:lineRule="auto" w:line="276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a04dab"/>
    <w:rPr/>
  </w:style>
  <w:style w:type="character" w:styleId="21" w:customStyle="1">
    <w:name w:val="Оглавление 2 Знак"/>
    <w:qFormat/>
    <w:rsid w:val="00a04dab"/>
    <w:rPr>
      <w:rFonts w:ascii="XO Thames" w:hAnsi="XO Thames"/>
      <w:sz w:val="28"/>
    </w:rPr>
  </w:style>
  <w:style w:type="character" w:styleId="41" w:customStyle="1">
    <w:name w:val="Оглавление 4 Знак"/>
    <w:qFormat/>
    <w:rsid w:val="00a04dab"/>
    <w:rPr>
      <w:rFonts w:ascii="XO Thames" w:hAnsi="XO Thames"/>
      <w:sz w:val="28"/>
    </w:rPr>
  </w:style>
  <w:style w:type="character" w:styleId="6" w:customStyle="1">
    <w:name w:val="Оглавление 6 Знак"/>
    <w:qFormat/>
    <w:rsid w:val="00a04dab"/>
    <w:rPr>
      <w:rFonts w:ascii="XO Thames" w:hAnsi="XO Thames"/>
      <w:sz w:val="28"/>
    </w:rPr>
  </w:style>
  <w:style w:type="character" w:styleId="7" w:customStyle="1">
    <w:name w:val="Оглавление 7 Знак"/>
    <w:qFormat/>
    <w:rsid w:val="00a04dab"/>
    <w:rPr>
      <w:rFonts w:ascii="XO Thames" w:hAnsi="XO Thames"/>
      <w:sz w:val="28"/>
    </w:rPr>
  </w:style>
  <w:style w:type="character" w:styleId="31" w:customStyle="1">
    <w:name w:val="Заголовок 3 Знак"/>
    <w:qFormat/>
    <w:rsid w:val="00a04dab"/>
    <w:rPr>
      <w:rFonts w:ascii="XO Thames" w:hAnsi="XO Thames"/>
      <w:b/>
      <w:sz w:val="26"/>
    </w:rPr>
  </w:style>
  <w:style w:type="character" w:styleId="ConsPlusNonformat" w:customStyle="1">
    <w:name w:val="ConsPlusNonformat"/>
    <w:link w:val="ConsPlusNonformat1"/>
    <w:qFormat/>
    <w:rsid w:val="00a04dab"/>
    <w:rPr>
      <w:rFonts w:ascii="Courier New" w:hAnsi="Courier New"/>
      <w:sz w:val="20"/>
    </w:rPr>
  </w:style>
  <w:style w:type="character" w:styleId="32" w:customStyle="1">
    <w:name w:val="Оглавление 3 Знак"/>
    <w:qFormat/>
    <w:rsid w:val="00a04dab"/>
    <w:rPr>
      <w:rFonts w:ascii="XO Thames" w:hAnsi="XO Thames"/>
      <w:sz w:val="28"/>
    </w:rPr>
  </w:style>
  <w:style w:type="character" w:styleId="51" w:customStyle="1">
    <w:name w:val="Заголовок 5 Знак"/>
    <w:qFormat/>
    <w:rsid w:val="00a04dab"/>
    <w:rPr>
      <w:rFonts w:ascii="XO Thames" w:hAnsi="XO Thames"/>
      <w:b/>
      <w:sz w:val="22"/>
    </w:rPr>
  </w:style>
  <w:style w:type="character" w:styleId="12" w:customStyle="1">
    <w:name w:val="Заголовок 1 Знак"/>
    <w:qFormat/>
    <w:rsid w:val="00a04dab"/>
    <w:rPr>
      <w:rFonts w:ascii="XO Thames" w:hAnsi="XO Thames"/>
      <w:b/>
      <w:sz w:val="32"/>
    </w:rPr>
  </w:style>
  <w:style w:type="character" w:styleId="Style9">
    <w:name w:val="Hyperlink"/>
    <w:link w:val="15"/>
    <w:rsid w:val="00a04dab"/>
    <w:rPr>
      <w:color w:val="0000FF"/>
      <w:u w:val="single"/>
    </w:rPr>
  </w:style>
  <w:style w:type="character" w:styleId="Footnote" w:customStyle="1">
    <w:name w:val="Footnote"/>
    <w:link w:val="Footnote1"/>
    <w:qFormat/>
    <w:rsid w:val="00a04dab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a04dab"/>
    <w:rPr>
      <w:rFonts w:ascii="XO Thames" w:hAnsi="XO Thames"/>
      <w:b/>
      <w:sz w:val="28"/>
    </w:rPr>
  </w:style>
  <w:style w:type="character" w:styleId="HeaderandFooter" w:customStyle="1">
    <w:name w:val="Header and Footer"/>
    <w:qFormat/>
    <w:rsid w:val="00a04dab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a04dab"/>
    <w:rPr>
      <w:rFonts w:ascii="XO Thames" w:hAnsi="XO Thames"/>
      <w:sz w:val="28"/>
    </w:rPr>
  </w:style>
  <w:style w:type="character" w:styleId="8" w:customStyle="1">
    <w:name w:val="Оглавление 8 Знак"/>
    <w:qFormat/>
    <w:rsid w:val="00a04dab"/>
    <w:rPr>
      <w:rFonts w:ascii="XO Thames" w:hAnsi="XO Thames"/>
      <w:sz w:val="28"/>
    </w:rPr>
  </w:style>
  <w:style w:type="character" w:styleId="52" w:customStyle="1">
    <w:name w:val="Оглавление 5 Знак"/>
    <w:qFormat/>
    <w:rsid w:val="00a04dab"/>
    <w:rPr>
      <w:rFonts w:ascii="XO Thames" w:hAnsi="XO Thames"/>
      <w:sz w:val="28"/>
    </w:rPr>
  </w:style>
  <w:style w:type="character" w:styleId="Style10" w:customStyle="1">
    <w:name w:val="Подзаголовок Знак"/>
    <w:qFormat/>
    <w:rsid w:val="00a04dab"/>
    <w:rPr>
      <w:rFonts w:ascii="XO Thames" w:hAnsi="XO Thames"/>
      <w:i/>
      <w:sz w:val="24"/>
    </w:rPr>
  </w:style>
  <w:style w:type="character" w:styleId="Style11" w:customStyle="1">
    <w:name w:val="Название Знак"/>
    <w:qFormat/>
    <w:rsid w:val="00a04dab"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sid w:val="00a04dab"/>
    <w:rPr>
      <w:rFonts w:ascii="XO Thames" w:hAnsi="XO Thames"/>
      <w:b/>
      <w:sz w:val="24"/>
    </w:rPr>
  </w:style>
  <w:style w:type="character" w:styleId="22" w:customStyle="1">
    <w:name w:val="Заголовок 2 Знак"/>
    <w:qFormat/>
    <w:rsid w:val="00a04dab"/>
    <w:rPr>
      <w:rFonts w:ascii="XO Thames" w:hAnsi="XO Thames"/>
      <w:b/>
      <w:sz w:val="28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98308f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rsid w:val="00a04dab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a04dab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a04dab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a04dab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Nonformat1" w:customStyle="1">
    <w:name w:val="ConsPlusNonformat"/>
    <w:link w:val="ConsPlusNonformat"/>
    <w:qFormat/>
    <w:rsid w:val="00a04da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qFormat/>
    <w:rsid w:val="00a04d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a04dab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Гиперссылка1"/>
    <w:qFormat/>
    <w:rsid w:val="00a04d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a04dab"/>
    <w:pPr>
      <w:widowControl/>
      <w:suppressAutoHyphens w:val="true"/>
      <w:bidi w:val="0"/>
      <w:spacing w:lineRule="auto" w:line="276" w:before="0" w:after="20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rsid w:val="00a04dab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8" w:customStyle="1">
    <w:name w:val="Колонтитул"/>
    <w:qFormat/>
    <w:rsid w:val="00a04dab"/>
    <w:pPr>
      <w:widowControl/>
      <w:suppressAutoHyphens w:val="true"/>
      <w:bidi w:val="0"/>
      <w:spacing w:lineRule="auto" w:line="240" w:before="0" w:after="20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a04dab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a04dab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a04dab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9">
    <w:name w:val="Subtitle"/>
    <w:next w:val="Normal"/>
    <w:link w:val="Style10"/>
    <w:uiPriority w:val="11"/>
    <w:qFormat/>
    <w:rsid w:val="00a04dab"/>
    <w:pPr>
      <w:widowControl/>
      <w:suppressAutoHyphens w:val="true"/>
      <w:bidi w:val="0"/>
      <w:spacing w:lineRule="auto" w:line="276" w:before="0" w:after="20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0">
    <w:name w:val="Title"/>
    <w:next w:val="Normal"/>
    <w:link w:val="Style11"/>
    <w:uiPriority w:val="10"/>
    <w:qFormat/>
    <w:rsid w:val="00a04dab"/>
    <w:pPr>
      <w:widowControl/>
      <w:suppressAutoHyphens w:val="true"/>
      <w:bidi w:val="0"/>
      <w:spacing w:lineRule="auto" w:line="276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9830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08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9189B4F55E708FDD965C150FBA116CBFF726A367942950329BE4FA3I1G" TargetMode="External"/><Relationship Id="rId4" Type="http://schemas.openxmlformats.org/officeDocument/2006/relationships/hyperlink" Target="consultantplus://offline/ref=79189B4F55E708FDD965C150FBA116CBFC796B357116C20178EB413468A8IDG" TargetMode="External"/><Relationship Id="rId5" Type="http://schemas.openxmlformats.org/officeDocument/2006/relationships/hyperlink" Target="consultantplus://offline/ref=79189B4F55E708FDD965C150FBA116CBFC7A6E327711C20178EB413468A8ID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LibreOffice/7.4.1.2$Windows_x86 LibreOffice_project/3c58a8f3a960df8bc8fd77b461821e42c061c5f0</Application>
  <AppVersion>15.0000</AppVersion>
  <Pages>4</Pages>
  <Words>1270</Words>
  <Characters>9920</Characters>
  <CharactersWithSpaces>11530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2022-07-28T11:45:00Z</dcterms:created>
  <dc:creator>User</dc:creator>
  <dc:description/>
  <dc:language>ru-RU</dc:language>
  <cp:lastModifiedBy/>
  <cp:lastPrinted>2022-11-10T15:48:01Z</cp:lastPrinted>
  <dcterms:modified xsi:type="dcterms:W3CDTF">2022-11-10T15:50:34Z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