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jc w:val="center"/>
        <w:rPr>
          <w:sz w:val="28"/>
          <w:szCs w:val="28"/>
        </w:rPr>
      </w:pPr>
      <w:r>
        <w:drawing>
          <wp:anchor behindDoc="0" distT="0" distB="127000" distL="0" distR="0" simplePos="0" locked="0" layoutInCell="0" allowOverlap="1" relativeHeight="2">
            <wp:simplePos x="0" y="0"/>
            <wp:positionH relativeFrom="column">
              <wp:posOffset>2984500</wp:posOffset>
            </wp:positionH>
            <wp:positionV relativeFrom="paragraph">
              <wp:posOffset>-361315</wp:posOffset>
            </wp:positionV>
            <wp:extent cx="491490" cy="5391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</w:t>
      </w:r>
    </w:p>
    <w:p>
      <w:pPr>
        <w:pStyle w:val="Style19"/>
        <w:spacing w:lineRule="auto" w:line="240" w:before="0" w:after="0"/>
        <w:ind w:left="0" w:right="0" w:hanging="0"/>
        <w:jc w:val="center"/>
        <w:rPr>
          <w:rFonts w:cs="Times New Roman"/>
          <w:b/>
          <w:b/>
          <w:bCs/>
          <w:i w:val="false"/>
          <w:i w:val="false"/>
          <w:iCs w:val="false"/>
          <w:sz w:val="40"/>
          <w:szCs w:val="40"/>
        </w:rPr>
      </w:pPr>
      <w:r>
        <w:rPr>
          <w:rFonts w:cs="Times New Roman"/>
          <w:b/>
          <w:bCs/>
          <w:i w:val="false"/>
          <w:iCs w:val="false"/>
          <w:sz w:val="40"/>
          <w:szCs w:val="40"/>
        </w:rPr>
      </w:r>
    </w:p>
    <w:p>
      <w:pPr>
        <w:pStyle w:val="Style19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b/>
          <w:bCs/>
          <w:i w:val="false"/>
          <w:iCs w:val="false"/>
          <w:sz w:val="40"/>
          <w:szCs w:val="40"/>
        </w:rPr>
        <w:t>АДМИНИСТРАЦИЯ</w:t>
      </w:r>
    </w:p>
    <w:p>
      <w:pPr>
        <w:pStyle w:val="Style19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b/>
          <w:bCs/>
          <w:i w:val="false"/>
          <w:iCs w:val="false"/>
          <w:sz w:val="40"/>
          <w:szCs w:val="40"/>
        </w:rPr>
        <w:t>САНДОВСКОГО МУНИЦИПАЛЬНОГО ОКРУГА</w:t>
      </w:r>
    </w:p>
    <w:p>
      <w:pPr>
        <w:pStyle w:val="Style19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b w:val="false"/>
          <w:i w:val="false"/>
          <w:iCs w:val="false"/>
          <w:sz w:val="28"/>
          <w:szCs w:val="28"/>
        </w:rPr>
        <w:t>Тверская область</w:t>
      </w:r>
    </w:p>
    <w:p>
      <w:pPr>
        <w:pStyle w:val="Style19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b/>
          <w:bCs/>
          <w:i w:val="false"/>
          <w:iCs w:val="false"/>
          <w:sz w:val="40"/>
          <w:szCs w:val="40"/>
        </w:rPr>
        <w:t>ПОСТАНОВЛЕНИЕ</w:t>
      </w:r>
    </w:p>
    <w:p>
      <w:pPr>
        <w:pStyle w:val="Style19"/>
        <w:shd w:val="clear" w:fill="FFFFFF"/>
        <w:spacing w:lineRule="auto" w:line="240" w:before="0" w:after="0"/>
        <w:ind w:left="0" w:right="180" w:hanging="0"/>
        <w:jc w:val="left"/>
        <w:rPr/>
      </w:pPr>
      <w:r>
        <w:rPr>
          <w:rFonts w:cs="Times New Roman"/>
          <w:b w:val="false"/>
          <w:i w:val="false"/>
          <w:iCs w:val="false"/>
          <w:sz w:val="28"/>
          <w:szCs w:val="36"/>
        </w:rPr>
        <w:t xml:space="preserve">02.06.2022                                   </w:t>
      </w:r>
      <w:r>
        <w:rPr>
          <w:rFonts w:cs="Times New Roman"/>
          <w:b w:val="false"/>
          <w:i w:val="false"/>
          <w:iCs w:val="false"/>
          <w:sz w:val="28"/>
          <w:szCs w:val="28"/>
        </w:rPr>
        <w:t xml:space="preserve">    </w:t>
      </w:r>
      <w:r>
        <w:rPr>
          <w:rFonts w:cs="Times New Roman"/>
          <w:b w:val="false"/>
          <w:i w:val="false"/>
          <w:iCs w:val="false"/>
          <w:sz w:val="28"/>
          <w:szCs w:val="28"/>
          <w:lang w:val="ru-RU"/>
        </w:rPr>
        <w:t xml:space="preserve">       </w:t>
      </w:r>
      <w:r>
        <w:rPr>
          <w:rFonts w:cs="Times New Roman"/>
          <w:b w:val="false"/>
          <w:i w:val="false"/>
          <w:iCs w:val="false"/>
          <w:sz w:val="28"/>
          <w:szCs w:val="28"/>
        </w:rPr>
        <w:t xml:space="preserve">пгт Сандово   </w:t>
      </w:r>
      <w:r>
        <w:rPr>
          <w:rFonts w:cs="Times New Roman"/>
          <w:b w:val="false"/>
          <w:i w:val="false"/>
          <w:iCs w:val="false"/>
          <w:sz w:val="28"/>
          <w:szCs w:val="36"/>
        </w:rPr>
        <w:t xml:space="preserve">                                  </w:t>
      </w:r>
      <w:r>
        <w:rPr>
          <w:rFonts w:cs="Times New Roman"/>
          <w:b w:val="false"/>
          <w:i w:val="false"/>
          <w:iCs w:val="false"/>
          <w:sz w:val="28"/>
          <w:szCs w:val="36"/>
          <w:lang w:val="ru-RU"/>
        </w:rPr>
        <w:t xml:space="preserve">        </w:t>
      </w:r>
      <w:r>
        <w:rPr>
          <w:rFonts w:cs="Times New Roman"/>
          <w:b w:val="false"/>
          <w:i w:val="false"/>
          <w:iCs w:val="false"/>
          <w:sz w:val="28"/>
          <w:szCs w:val="36"/>
        </w:rPr>
        <w:t>№ 159</w:t>
      </w:r>
    </w:p>
    <w:p>
      <w:pPr>
        <w:pStyle w:val="Style19"/>
        <w:bidi w:val="0"/>
        <w:spacing w:lineRule="auto" w:line="240"/>
        <w:ind w:left="0" w:right="0" w:firstLine="72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</w:r>
    </w:p>
    <w:p>
      <w:pPr>
        <w:pStyle w:val="Normal"/>
        <w:bidi w:val="0"/>
        <w:ind w:left="0" w:right="0" w:firstLine="72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bidi w:val="0"/>
        <w:spacing w:lineRule="atLeast" w:line="17" w:before="0" w:after="0"/>
        <w:ind w:left="0" w:right="0" w:hanging="0"/>
        <w:jc w:val="left"/>
        <w:rPr>
          <w:sz w:val="26"/>
          <w:szCs w:val="26"/>
        </w:rPr>
      </w:pPr>
      <w:r>
        <w:rPr>
          <w:rFonts w:cs="Times New Roman"/>
          <w:b w:val="false"/>
          <w:bCs w:val="false"/>
          <w:spacing w:val="0"/>
          <w:sz w:val="26"/>
          <w:szCs w:val="26"/>
        </w:rPr>
        <w:t xml:space="preserve">Об утверждении Порядка проведения </w:t>
      </w:r>
    </w:p>
    <w:p>
      <w:pPr>
        <w:pStyle w:val="Normal"/>
        <w:bidi w:val="0"/>
        <w:spacing w:lineRule="atLeast" w:line="17" w:before="0" w:after="0"/>
        <w:ind w:left="0" w:right="0" w:hanging="0"/>
        <w:jc w:val="left"/>
        <w:rPr>
          <w:sz w:val="26"/>
          <w:szCs w:val="26"/>
        </w:rPr>
      </w:pPr>
      <w:r>
        <w:rPr>
          <w:rFonts w:cs="Times New Roman"/>
          <w:b w:val="false"/>
          <w:bCs w:val="false"/>
          <w:spacing w:val="0"/>
          <w:sz w:val="26"/>
          <w:szCs w:val="26"/>
        </w:rPr>
        <w:t xml:space="preserve">экспертизы проектов административных </w:t>
      </w:r>
    </w:p>
    <w:p>
      <w:pPr>
        <w:pStyle w:val="Normal"/>
        <w:bidi w:val="0"/>
        <w:spacing w:lineRule="atLeast" w:line="17" w:before="0" w:after="0"/>
        <w:ind w:left="0" w:right="0" w:hanging="0"/>
        <w:jc w:val="left"/>
        <w:rPr>
          <w:sz w:val="26"/>
          <w:szCs w:val="26"/>
        </w:rPr>
      </w:pPr>
      <w:r>
        <w:rPr>
          <w:rFonts w:cs="Times New Roman"/>
          <w:b w:val="false"/>
          <w:bCs w:val="false"/>
          <w:spacing w:val="0"/>
          <w:sz w:val="26"/>
          <w:szCs w:val="26"/>
        </w:rPr>
        <w:t xml:space="preserve">регламентов предоставления муниципальных услуг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tLeast" w:line="17" w:before="0" w:after="0"/>
        <w:ind w:left="0" w:right="0" w:hanging="0"/>
        <w:jc w:val="both"/>
        <w:rPr/>
      </w:pPr>
      <w:r>
        <w:rPr>
          <w:spacing w:val="0"/>
          <w:sz w:val="26"/>
          <w:szCs w:val="26"/>
        </w:rPr>
        <w:tab/>
        <w:t>В соответствии со статьей 13 Федерального закона от 27.07.2010 № 210-ФЗ «Об организации предоставления государственных и муниципальных услуг» Администрация Сандовского муниципального округа</w:t>
      </w:r>
    </w:p>
    <w:p>
      <w:pPr>
        <w:pStyle w:val="Normal"/>
        <w:spacing w:lineRule="atLeast" w:line="17" w:before="0" w:after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tLeast" w:line="17" w:before="0" w:after="0"/>
        <w:ind w:left="0" w:right="0" w:hanging="0"/>
        <w:jc w:val="center"/>
        <w:rPr/>
      </w:pPr>
      <w:r>
        <w:rPr>
          <w:spacing w:val="0"/>
          <w:sz w:val="26"/>
          <w:szCs w:val="26"/>
        </w:rPr>
        <w:t>ПОСТАНОВЛЯЕТ:</w:t>
      </w:r>
    </w:p>
    <w:p>
      <w:pPr>
        <w:pStyle w:val="Normal"/>
        <w:spacing w:lineRule="atLeast" w:line="17" w:before="0" w:after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850" w:leader="none"/>
        </w:tabs>
        <w:spacing w:lineRule="atLeast" w:line="17" w:before="0" w:after="0"/>
        <w:ind w:left="0" w:right="0" w:firstLine="709"/>
        <w:jc w:val="both"/>
        <w:rPr/>
      </w:pPr>
      <w:r>
        <w:rPr>
          <w:spacing w:val="0"/>
          <w:sz w:val="26"/>
          <w:szCs w:val="26"/>
        </w:rPr>
        <w:t>1.Утвердить Порядок проведения экспертизы проектов административных регламентов предоставления муниципальных услуг согласно приложению к настоящему постановлению.</w:t>
      </w:r>
    </w:p>
    <w:p>
      <w:pPr>
        <w:pStyle w:val="Normal"/>
        <w:widowControl/>
        <w:tabs>
          <w:tab w:val="clear" w:pos="708"/>
          <w:tab w:val="left" w:pos="850" w:leader="none"/>
        </w:tabs>
        <w:suppressAutoHyphens w:val="true"/>
        <w:bidi w:val="0"/>
        <w:spacing w:lineRule="atLeast" w:line="17" w:before="0" w:after="0"/>
        <w:ind w:left="0" w:right="0" w:hanging="0"/>
        <w:jc w:val="both"/>
        <w:rPr/>
      </w:pPr>
      <w:r>
        <w:rPr>
          <w:spacing w:val="0"/>
          <w:sz w:val="26"/>
          <w:szCs w:val="26"/>
        </w:rPr>
        <w:tab/>
        <w:t>2.Признать утратившим силу постановление администрации Сандовского района от 24.10.2011 № 288 «Об утверждении Порядка проведения экспертизы проектов административных регламентов предоставления муниципальных услуг, разработанных органами местного самоуправления Сандовского района и муниципальными учреждениями, участвующими в предоставлении муниципальных услуг».</w:t>
      </w:r>
    </w:p>
    <w:p>
      <w:pPr>
        <w:pStyle w:val="Normal"/>
        <w:spacing w:lineRule="atLeast" w:line="17" w:before="0" w:after="0"/>
        <w:ind w:left="0" w:right="0" w:hanging="0"/>
        <w:jc w:val="both"/>
        <w:rPr/>
      </w:pPr>
      <w:r>
        <w:rPr>
          <w:spacing w:val="0"/>
          <w:sz w:val="26"/>
          <w:szCs w:val="26"/>
        </w:rPr>
        <w:tab/>
        <w:t xml:space="preserve">3.Опубликовать настоящее постановление в газете «Сандовские вести» и разместить на официальном сайте Сандовского муниципального округа </w:t>
      </w:r>
      <w:r>
        <w:rPr>
          <w:rFonts w:eastAsia="Arial"/>
          <w:bCs/>
          <w:spacing w:val="0"/>
          <w:kern w:val="2"/>
          <w:sz w:val="26"/>
          <w:szCs w:val="26"/>
        </w:rPr>
        <w:t>в информационно - телекоммуникационной сети «Интернет» в разделе «Муниципальные услуги».</w:t>
      </w:r>
    </w:p>
    <w:p>
      <w:pPr>
        <w:pStyle w:val="Normal"/>
        <w:spacing w:lineRule="atLeast" w:line="17" w:before="0" w:after="0"/>
        <w:ind w:left="0" w:right="0" w:firstLine="709"/>
        <w:jc w:val="both"/>
        <w:rPr/>
      </w:pPr>
      <w:r>
        <w:rPr>
          <w:spacing w:val="0"/>
          <w:sz w:val="26"/>
          <w:szCs w:val="26"/>
        </w:rPr>
        <w:t>4.Настоящее постановление вступает в силу со дня его опубликования.</w:t>
      </w:r>
    </w:p>
    <w:p>
      <w:pPr>
        <w:pStyle w:val="Normal"/>
        <w:bidi w:val="0"/>
        <w:spacing w:lineRule="atLeast" w:line="17" w:before="0" w:after="0"/>
        <w:ind w:left="0" w:right="0" w:firstLine="709"/>
        <w:jc w:val="both"/>
        <w:rPr/>
      </w:pPr>
      <w:r>
        <w:rPr>
          <w:rFonts w:cs="Times New Roman"/>
          <w:b w:val="false"/>
          <w:bCs w:val="false"/>
          <w:spacing w:val="0"/>
          <w:sz w:val="26"/>
          <w:szCs w:val="26"/>
        </w:rPr>
        <w:t>5.Контроль за исполнением настоящего постановления возложить на управляющего делами Администрации Сандовского муниципального округа Горохову Г.И.</w:t>
      </w:r>
    </w:p>
    <w:p>
      <w:pPr>
        <w:pStyle w:val="Normal"/>
        <w:bidi w:val="0"/>
        <w:ind w:left="0"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bidi w:val="0"/>
        <w:ind w:left="0"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bidi w:val="0"/>
        <w:ind w:left="0"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bidi w:val="0"/>
        <w:ind w:left="0"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6"/>
          <w:szCs w:val="26"/>
        </w:rPr>
        <w:t>Глава Сандовского муниципального округа                                             О.Н. Грязнов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both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16"/>
        <w:jc w:val="center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sz w:val="26"/>
          <w:szCs w:val="26"/>
        </w:rPr>
      </w:pPr>
      <w:r>
        <w:rPr>
          <w:rFonts w:cs="Times New Roman"/>
          <w:b w:val="false"/>
          <w:bCs w:val="false"/>
          <w:color w:val="000000"/>
          <w:sz w:val="26"/>
          <w:szCs w:val="26"/>
        </w:rPr>
        <w:t xml:space="preserve">Приложение </w:t>
      </w:r>
    </w:p>
    <w:p>
      <w:pPr>
        <w:pStyle w:val="Normal"/>
        <w:bidi w:val="0"/>
        <w:spacing w:before="0" w:after="0"/>
        <w:ind w:left="0" w:right="0" w:hanging="0"/>
        <w:jc w:val="right"/>
        <w:rPr>
          <w:sz w:val="26"/>
          <w:szCs w:val="26"/>
        </w:rPr>
      </w:pPr>
      <w:r>
        <w:rPr>
          <w:rFonts w:cs="Times New Roman"/>
          <w:b w:val="false"/>
          <w:bCs w:val="false"/>
          <w:color w:val="000000"/>
          <w:sz w:val="26"/>
          <w:szCs w:val="26"/>
        </w:rPr>
        <w:t>к постановлению  А</w:t>
      </w:r>
      <w:r>
        <w:rPr>
          <w:rFonts w:cs="Times New Roman"/>
          <w:sz w:val="26"/>
          <w:szCs w:val="26"/>
        </w:rPr>
        <w:t xml:space="preserve">дминистрации </w:t>
      </w:r>
    </w:p>
    <w:p>
      <w:pPr>
        <w:pStyle w:val="Normal"/>
        <w:bidi w:val="0"/>
        <w:spacing w:before="0" w:after="0"/>
        <w:ind w:left="0" w:right="0" w:hanging="0"/>
        <w:jc w:val="right"/>
        <w:rPr>
          <w:sz w:val="26"/>
          <w:szCs w:val="26"/>
        </w:rPr>
      </w:pPr>
      <w:r>
        <w:rPr>
          <w:rFonts w:cs="Times New Roman"/>
          <w:sz w:val="26"/>
          <w:szCs w:val="26"/>
        </w:rPr>
        <w:t>Сандовского муниципального округа</w:t>
      </w:r>
    </w:p>
    <w:p>
      <w:pPr>
        <w:pStyle w:val="Normal"/>
        <w:bidi w:val="0"/>
        <w:spacing w:before="0" w:after="0"/>
        <w:ind w:left="0" w:right="0" w:hanging="0"/>
        <w:jc w:val="right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b w:val="false"/>
          <w:bCs w:val="false"/>
          <w:sz w:val="26"/>
          <w:szCs w:val="26"/>
        </w:rPr>
        <w:t>от 02.06.2022г. № 159</w:t>
      </w:r>
    </w:p>
    <w:p>
      <w:pPr>
        <w:pStyle w:val="Style21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Style21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pacing w:val="0"/>
          <w:sz w:val="26"/>
          <w:szCs w:val="26"/>
        </w:rPr>
        <w:t xml:space="preserve">Порядок </w:t>
      </w:r>
    </w:p>
    <w:p>
      <w:pPr>
        <w:pStyle w:val="Style21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pacing w:val="0"/>
          <w:sz w:val="26"/>
          <w:szCs w:val="26"/>
        </w:rPr>
        <w:t xml:space="preserve">проведения экспертизы проектов административных регламентов </w:t>
      </w:r>
    </w:p>
    <w:p>
      <w:pPr>
        <w:pStyle w:val="Style21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pacing w:val="0"/>
          <w:sz w:val="26"/>
          <w:szCs w:val="26"/>
        </w:rPr>
        <w:t xml:space="preserve">предоставления муниципальных услуг </w:t>
      </w:r>
    </w:p>
    <w:p>
      <w:pPr>
        <w:pStyle w:val="Style21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ab/>
      </w:r>
    </w:p>
    <w:p>
      <w:pPr>
        <w:pStyle w:val="Style21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1.Настоящий Порядок устанавливает в соответствии с Федеральным законом от 27.07.2010 № 210-ФЗ «Об организации предоставления государственных и муниципальных услуг» правила проведения экспертизы проектов административных регламентов предоставления муниципальных услуг (далее - административные регламенты), подготовленных структурными подразделениями Администрации Сандовского муниципального округа в соответствующей сфере деятельности (далее - уполномоченные органы).</w:t>
      </w:r>
    </w:p>
    <w:p>
      <w:pPr>
        <w:pStyle w:val="Style21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2.Экспертиза проектов административных регламентов осуществляется в целях обеспечения их соответствия требованиям, предъявляемым Федеральным законом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актами.</w:t>
      </w:r>
    </w:p>
    <w:p>
      <w:pPr>
        <w:pStyle w:val="Style21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3.Экспертиза проектов административных регламентов проводится юридическим отделом  Администрации Сандовского муниципального округа.</w:t>
      </w:r>
    </w:p>
    <w:p>
      <w:pPr>
        <w:pStyle w:val="Style21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Предметом экспертизы проектов административных регламентов, проводимой юридическим отделом Администрации Сандовского муниципального округа, является оценка соответствия проектов административных регламентов требованиям, предъявляемым к ним Федеральным законом от 27.07.2010 № 210-ФЗ «Об организации предоставления государственных и муниципальных услуг» и принятыми в соответствии с ними иными нормативными правовыми актами.</w:t>
      </w:r>
    </w:p>
    <w:p>
      <w:pPr>
        <w:pStyle w:val="Style21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4.Проекты административных регламентов направляются на экспертизу уполномоченными органами Администрации Сандовского муниципального округа </w:t>
      </w:r>
      <w:r>
        <w:rPr>
          <w:rFonts w:ascii="Times New Roman" w:hAnsi="Times New Roman"/>
          <w:b w:val="false"/>
          <w:bCs/>
          <w:sz w:val="26"/>
          <w:szCs w:val="26"/>
        </w:rPr>
        <w:t>в 3-дневный срок со дня окончания срока рассмотрения заключения независимой экспертизы  в юридический отдел Администрации Сандовского муниципального округа. Предметом экспертизы проекта, проводимой юридическим отделом Администрации Сандовского муниципального округа, является оценка соответствия проекта требованиям, предъявляемым Федеральным законом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актами.</w:t>
      </w:r>
    </w:p>
    <w:p>
      <w:pPr>
        <w:pStyle w:val="Style21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/>
          <w:sz w:val="26"/>
          <w:szCs w:val="26"/>
        </w:rPr>
        <w:t>Юридическим отделом Администрации Сандовского муниципального округа также проводится антикоррупционная экспертиза проекта административного регламента, направленная на выявление в проектах правовых актов положений, способствующих созданию условий для проявления коррупции, и предотвращение включения в них указанных положений. Антикоррупционная экспертиза осуществляется в порядке, предусмотренном решением Думы Сандовского муниципального округа от 16.02.2021 №99 «</w:t>
      </w:r>
      <w:r>
        <w:rPr>
          <w:rFonts w:ascii="Times New Roman" w:hAnsi="Times New Roman"/>
          <w:b w:val="false"/>
          <w:bCs/>
          <w:iCs/>
          <w:sz w:val="26"/>
          <w:szCs w:val="26"/>
        </w:rPr>
        <w:t xml:space="preserve">Об утверждении Положения о порядке </w:t>
      </w:r>
      <w:r>
        <w:rPr>
          <w:rFonts w:ascii="Times New Roman" w:hAnsi="Times New Roman"/>
          <w:iCs/>
          <w:sz w:val="26"/>
          <w:szCs w:val="26"/>
        </w:rPr>
        <w:t xml:space="preserve">проведения антикоррупционной экспертизы муниципальных правовых актов органов местного самоуправления Сандовского муниципального округа и проектов муниципальных правовых актов органов местного </w:t>
      </w:r>
      <w:r>
        <w:rPr>
          <w:rFonts w:ascii="Times New Roman" w:hAnsi="Times New Roman"/>
          <w:b w:val="false"/>
          <w:bCs/>
          <w:iCs/>
          <w:sz w:val="26"/>
          <w:szCs w:val="26"/>
        </w:rPr>
        <w:t>самоуправления Сандовского муниципального округа</w:t>
      </w:r>
      <w:r>
        <w:rPr>
          <w:rFonts w:ascii="Times New Roman" w:hAnsi="Times New Roman"/>
          <w:b w:val="false"/>
          <w:bCs/>
          <w:sz w:val="26"/>
          <w:szCs w:val="26"/>
        </w:rPr>
        <w:t>».</w:t>
      </w:r>
    </w:p>
    <w:p>
      <w:pPr>
        <w:pStyle w:val="Style21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5.Экспертиза проектов административных регламентов проводится юридическим отделом Администрации Сандовского муниципального округа в течение десяти дней с даты поступления проектов административных регламентов.</w:t>
      </w:r>
    </w:p>
    <w:p>
      <w:pPr>
        <w:pStyle w:val="Style21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6.По результатам проведения экспертизы юридический отдел Администрации Сандовского муниципального округа осуществляет подготовку заключения, в котором указываются выявленные в проектах административных регламентов несоответствия требованиям, предъявляемым к ним Федеральным законом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 (далее - несоответствие требованиям законодательства).</w:t>
      </w:r>
    </w:p>
    <w:p>
      <w:pPr>
        <w:pStyle w:val="Style21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Заключение направляется уполномоченному органу, направившему проект административного регламента для проведения экспертизы, на следующий день после его регистрации для устранения выявленных несоответствий требованиям законодательства.</w:t>
      </w:r>
    </w:p>
    <w:p>
      <w:pPr>
        <w:pStyle w:val="Style21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Уполномоченный орган в течение пяти дней с даты получения заключения устраняет в проекте административного регламента выявленные несоответствия требованиям законодательства.</w:t>
      </w:r>
    </w:p>
    <w:p>
      <w:pPr>
        <w:pStyle w:val="Style21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После устранения в проекте административного регламента выявленных несоответствий требованиям законодательства уполномоченный орган направляет проект административного регламента заведующему юридическим отделом  Администрации Сандовского муниципального округа для его визирования.</w:t>
      </w:r>
    </w:p>
    <w:p>
      <w:pPr>
        <w:pStyle w:val="Style21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В случае отсутствия замечаний заведующий юридическим отделом Администрации Сандовского муниципального округа визирует проект административного регламента.</w:t>
      </w:r>
    </w:p>
    <w:p>
      <w:pPr>
        <w:pStyle w:val="Style21"/>
        <w:spacing w:beforeAutospacing="0" w:before="0" w:afterAutospacing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7.В заключении по результатам экспертизы проектов административных регламентов указываются содержащиеся в проектах административных регламентов и выявленные в ходе экспертизы коррупциогенные факторы.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Управляющий делами Администрации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Сандовского муниципального округа                                                                  Г.И. Горохова</w:t>
      </w:r>
    </w:p>
    <w:sectPr>
      <w:type w:val="nextPage"/>
      <w:pgSz w:w="11906" w:h="16838"/>
      <w:pgMar w:left="1035" w:right="776" w:gutter="0" w:header="0" w:top="1134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49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e0649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nhideWhenUsed/>
    <w:qFormat/>
    <w:rsid w:val="00f13760"/>
    <w:pPr>
      <w:spacing w:beforeAutospacing="1" w:afterAutospacing="1"/>
    </w:pPr>
    <w:rPr/>
  </w:style>
  <w:style w:type="paragraph" w:styleId="ConsPlusNormal" w:customStyle="1">
    <w:name w:val="ConsPlusNormal"/>
    <w:qFormat/>
    <w:rsid w:val="00f13760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c02844"/>
    <w:pPr>
      <w:spacing w:before="0" w:after="0"/>
      <w:ind w:left="720" w:hanging="0"/>
      <w:contextualSpacing/>
    </w:pPr>
    <w:rPr/>
  </w:style>
  <w:style w:type="paragraph" w:styleId="Style19">
    <w:name w:val="Subtitle"/>
    <w:basedOn w:val="Normal"/>
    <w:qFormat/>
    <w:pPr>
      <w:widowControl/>
      <w:jc w:val="center"/>
    </w:pPr>
    <w:rPr>
      <w:rFonts w:ascii="Times New Roman" w:hAnsi="Times New Roman" w:cs="Times New Roman"/>
      <w:szCs w:val="20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yle21">
    <w:name w:val="Обычный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" w:asciiTheme="minorHAnsi" w:cstheme="minorBidi" w:eastAsiaTheme="minorHAnsi" w:hAnsiTheme="minorHAnsi"/>
      <w:color w:val="000000"/>
      <w:kern w:val="0"/>
      <w:sz w:val="24"/>
      <w:szCs w:val="24"/>
      <w:shd w:fill="FFFFFF" w:val="clear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FEC3-5A51-4EC0-B77D-2905BEAB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LibreOffice/7.3.0.3$Windows_x86 LibreOffice_project/0f246aa12d0eee4a0f7adcefbf7c878fc2238db3</Application>
  <AppVersion>15.0000</AppVersion>
  <Pages>3</Pages>
  <Words>642</Words>
  <Characters>5569</Characters>
  <CharactersWithSpaces>6393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2017-01-27T07:21:00Z</dcterms:created>
  <dc:creator>Чабуткин</dc:creator>
  <dc:description/>
  <dc:language>ru-RU</dc:language>
  <cp:lastModifiedBy/>
  <cp:lastPrinted>2022-06-06T15:19:07Z</cp:lastPrinted>
  <dcterms:modified xsi:type="dcterms:W3CDTF">2022-06-06T15:20:12Z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