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6"/>
        </w:rPr>
      </w:pPr>
    </w:p>
    <w:p w14:paraId="02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drawing>
          <wp:inline>
            <wp:extent cx="40703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9" l="-148" r="-148" t="-119"/>
                    <a:stretch/>
                  </pic:blipFill>
                  <pic:spPr>
                    <a:xfrm flipH="false" flipV="false" rot="0">
                      <a:ext cx="40703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04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b w:val="1"/>
          <w:color w:val="000000"/>
          <w:highlight w:val="white"/>
        </w:rPr>
      </w:pPr>
      <w:r>
        <w:rPr>
          <w:rFonts w:ascii="Times New Roman" w:hAnsi="Times New Roman"/>
          <w:b w:val="1"/>
        </w:rPr>
        <w:t xml:space="preserve">  </w:t>
      </w:r>
      <w:r>
        <w:rPr>
          <w:rFonts w:ascii="Times New Roman" w:hAnsi="Times New Roman"/>
          <w:b w:val="1"/>
          <w:color w:val="000000"/>
          <w:highlight w:val="white"/>
        </w:rPr>
        <w:t>ДУМА САНДОВСКОГО МУНИЦИПАЛЬНОГО ОКРУГА</w:t>
      </w:r>
    </w:p>
    <w:p w14:paraId="05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b w:val="1"/>
          <w:color w:val="000000"/>
          <w:highlight w:val="white"/>
        </w:rPr>
      </w:pPr>
      <w:r>
        <w:rPr>
          <w:rFonts w:ascii="Times New Roman" w:hAnsi="Times New Roman"/>
          <w:b w:val="1"/>
          <w:color w:val="000000"/>
          <w:highlight w:val="white"/>
        </w:rPr>
        <w:t xml:space="preserve">ТВЕРСКОЙ ОБЛАСТИ </w:t>
      </w:r>
    </w:p>
    <w:p w14:paraId="06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b w:val="1"/>
          <w:color w:val="000000"/>
        </w:rPr>
      </w:pPr>
      <w:r>
        <w:rPr>
          <w:rFonts w:ascii="Times New Roman" w:hAnsi="Times New Roman"/>
          <w:b w:val="1"/>
          <w:color w:val="000000"/>
          <w:highlight w:val="white"/>
        </w:rPr>
        <w:t>РЕШЕНИЕ</w:t>
      </w:r>
    </w:p>
    <w:p w14:paraId="07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27.11</w:t>
      </w:r>
      <w:r>
        <w:rPr>
          <w:rFonts w:ascii="Times New Roman" w:hAnsi="Times New Roman"/>
          <w:b w:val="0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2020                                            </w:t>
      </w:r>
      <w:r>
        <w:rPr>
          <w:rFonts w:ascii="Times New Roman" w:hAnsi="Times New Roman"/>
          <w:color w:val="000000"/>
          <w:sz w:val="28"/>
        </w:rPr>
        <w:t>пгт</w:t>
      </w:r>
      <w:r>
        <w:rPr>
          <w:rFonts w:ascii="Times New Roman" w:hAnsi="Times New Roman"/>
          <w:color w:val="000000"/>
          <w:sz w:val="28"/>
        </w:rPr>
        <w:t>. Сандово                                              № 41</w:t>
      </w:r>
    </w:p>
    <w:p w14:paraId="08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09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0A000000">
      <w:pPr>
        <w:widowControl w:val="0"/>
        <w:ind w:right="10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 досрочном прекращении полномочий</w:t>
      </w:r>
    </w:p>
    <w:p w14:paraId="0B000000">
      <w:pPr>
        <w:widowControl w:val="0"/>
        <w:ind w:right="10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глав муниципальных образований, </w:t>
      </w:r>
      <w:r>
        <w:rPr>
          <w:rFonts w:ascii="Times New Roman" w:hAnsi="Times New Roman"/>
          <w:color w:val="000000"/>
          <w:sz w:val="26"/>
        </w:rPr>
        <w:t>входящих </w:t>
      </w:r>
    </w:p>
    <w:p w14:paraId="0C000000">
      <w:pPr>
        <w:widowControl w:val="0"/>
        <w:ind w:right="10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 состав территории </w:t>
      </w:r>
      <w:r>
        <w:rPr>
          <w:rFonts w:ascii="Times New Roman" w:hAnsi="Times New Roman"/>
          <w:color w:val="000000"/>
          <w:sz w:val="26"/>
        </w:rPr>
        <w:t>муниципального</w:t>
      </w:r>
      <w:r>
        <w:rPr>
          <w:rFonts w:ascii="Times New Roman" w:hAnsi="Times New Roman"/>
          <w:color w:val="000000"/>
          <w:sz w:val="26"/>
        </w:rPr>
        <w:t xml:space="preserve"> образования </w:t>
      </w:r>
    </w:p>
    <w:p w14:paraId="0D000000">
      <w:pPr>
        <w:widowControl w:val="0"/>
        <w:ind w:right="10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</w:t>
      </w:r>
      <w:r>
        <w:rPr>
          <w:rFonts w:ascii="Times New Roman" w:hAnsi="Times New Roman"/>
          <w:color w:val="000000"/>
          <w:sz w:val="26"/>
        </w:rPr>
        <w:t>Сандовский</w:t>
      </w:r>
      <w:r>
        <w:rPr>
          <w:rFonts w:ascii="Times New Roman" w:hAnsi="Times New Roman"/>
          <w:color w:val="000000"/>
          <w:sz w:val="26"/>
        </w:rPr>
        <w:t xml:space="preserve"> район»</w:t>
      </w:r>
    </w:p>
    <w:p w14:paraId="0E000000">
      <w:pPr>
        <w:widowControl w:val="0"/>
        <w:ind w:right="101"/>
        <w:jc w:val="both"/>
        <w:rPr>
          <w:rFonts w:ascii="Times New Roman" w:hAnsi="Times New Roman"/>
          <w:color w:val="000000"/>
          <w:sz w:val="26"/>
        </w:rPr>
      </w:pPr>
    </w:p>
    <w:p w14:paraId="0F000000">
      <w:pPr>
        <w:widowControl w:val="0"/>
        <w:ind w:right="101"/>
        <w:jc w:val="both"/>
        <w:rPr>
          <w:rFonts w:ascii="Times New Roman" w:hAnsi="Times New Roman"/>
          <w:color w:val="000000"/>
          <w:sz w:val="26"/>
        </w:rPr>
      </w:pPr>
    </w:p>
    <w:p w14:paraId="10000000">
      <w:pPr>
        <w:widowControl w:val="0"/>
        <w:ind w:right="101"/>
        <w:jc w:val="both"/>
        <w:rPr>
          <w:rFonts w:ascii="Times New Roman" w:hAnsi="Times New Roman"/>
          <w:color w:val="000000"/>
          <w:sz w:val="26"/>
        </w:rPr>
      </w:pPr>
    </w:p>
    <w:p w14:paraId="11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В соответствии с пунктом 14 части 10 статьи 37, частью 3 статьи 40 Федерального закона от 06.10.2003 №131-ФЗ «Об общих принципах организации местного самоуправления в Российской Федерации», законом Тверской области от 23.04.2020 №21-ЗО   «О преобразовании муниципальных образований, входящих в состав территории муниципального образования Тверской области </w:t>
      </w:r>
      <w:r>
        <w:rPr>
          <w:rFonts w:ascii="Times New Roman" w:hAnsi="Times New Roman"/>
          <w:color w:val="000000"/>
          <w:sz w:val="26"/>
        </w:rPr>
        <w:t>Сандовский</w:t>
      </w:r>
      <w:r>
        <w:rPr>
          <w:rFonts w:ascii="Times New Roman" w:hAnsi="Times New Roman"/>
          <w:color w:val="000000"/>
          <w:sz w:val="26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</w:t>
      </w:r>
      <w:r>
        <w:rPr>
          <w:rFonts w:ascii="Times New Roman" w:hAnsi="Times New Roman"/>
          <w:color w:val="000000"/>
          <w:sz w:val="26"/>
        </w:rPr>
        <w:t xml:space="preserve"> статусом муниципального округа и </w:t>
      </w:r>
      <w:r>
        <w:rPr>
          <w:rFonts w:ascii="Times New Roman" w:hAnsi="Times New Roman"/>
          <w:color w:val="000000"/>
          <w:sz w:val="26"/>
        </w:rPr>
        <w:t>внесении</w:t>
      </w:r>
      <w:r>
        <w:rPr>
          <w:rFonts w:ascii="Times New Roman" w:hAnsi="Times New Roman"/>
          <w:color w:val="000000"/>
          <w:sz w:val="26"/>
        </w:rPr>
        <w:t xml:space="preserve"> изменений в отдельные законы Тверской области» Дума Сандовского муниципального округа </w:t>
      </w:r>
    </w:p>
    <w:p w14:paraId="12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13000000">
      <w:pPr>
        <w:widowControl w:val="0"/>
        <w:tabs>
          <w:tab w:leader="none" w:pos="10205" w:val="left"/>
        </w:tabs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РЕШИЛА:</w:t>
      </w:r>
    </w:p>
    <w:p w14:paraId="14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15000000">
      <w:pPr>
        <w:widowControl w:val="0"/>
        <w:tabs>
          <w:tab w:leader="none" w:pos="10205" w:val="left"/>
        </w:tabs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         1. Считать досрочно прекращенными 27 ноября 2020 года полномочия глав:</w:t>
      </w:r>
    </w:p>
    <w:p w14:paraId="16000000">
      <w:pPr>
        <w:widowControl w:val="0"/>
        <w:tabs>
          <w:tab w:leader="none" w:pos="10205" w:val="left"/>
        </w:tabs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 городского поселения «Поселок Сандово» Сандовского района Тверской области;</w:t>
      </w:r>
    </w:p>
    <w:p w14:paraId="17000000">
      <w:pPr>
        <w:widowControl w:val="0"/>
        <w:tabs>
          <w:tab w:leader="none" w:pos="10205" w:val="left"/>
        </w:tabs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- </w:t>
      </w:r>
      <w:r>
        <w:rPr>
          <w:rFonts w:ascii="Times New Roman" w:hAnsi="Times New Roman"/>
          <w:color w:val="000000"/>
          <w:sz w:val="26"/>
        </w:rPr>
        <w:t>Большемалинского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Санд</w:t>
      </w:r>
      <w:r>
        <w:rPr>
          <w:rFonts w:ascii="Times New Roman" w:hAnsi="Times New Roman"/>
          <w:color w:val="000000"/>
          <w:sz w:val="26"/>
        </w:rPr>
        <w:t>овского района Тверской области</w:t>
      </w:r>
      <w:r>
        <w:rPr>
          <w:rFonts w:ascii="Times New Roman" w:hAnsi="Times New Roman"/>
          <w:color w:val="000000"/>
          <w:sz w:val="26"/>
        </w:rPr>
        <w:t>;</w:t>
      </w:r>
    </w:p>
    <w:p w14:paraId="18000000">
      <w:pPr>
        <w:widowControl w:val="0"/>
        <w:tabs>
          <w:tab w:leader="none" w:pos="10205" w:val="left"/>
        </w:tabs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</w:t>
      </w:r>
      <w:r>
        <w:rPr>
          <w:rFonts w:ascii="Times New Roman" w:hAnsi="Times New Roman"/>
          <w:color w:val="000000"/>
          <w:sz w:val="26"/>
        </w:rPr>
        <w:t>Лукинского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Сандовского района Тверской области;</w:t>
      </w:r>
    </w:p>
    <w:p w14:paraId="19000000">
      <w:pPr>
        <w:widowControl w:val="0"/>
        <w:tabs>
          <w:tab w:leader="none" w:pos="10205" w:val="left"/>
        </w:tabs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</w:t>
      </w:r>
      <w:r>
        <w:rPr>
          <w:rFonts w:ascii="Times New Roman" w:hAnsi="Times New Roman"/>
          <w:color w:val="000000"/>
          <w:sz w:val="26"/>
        </w:rPr>
        <w:t>Соболинского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Сандовского района Тверской области;</w:t>
      </w:r>
    </w:p>
    <w:p w14:paraId="1A000000">
      <w:pPr>
        <w:widowControl w:val="0"/>
        <w:tabs>
          <w:tab w:leader="none" w:pos="10205" w:val="left"/>
        </w:tabs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-</w:t>
      </w:r>
      <w:r>
        <w:rPr>
          <w:rFonts w:ascii="Times New Roman" w:hAnsi="Times New Roman"/>
          <w:color w:val="000000"/>
          <w:sz w:val="26"/>
        </w:rPr>
        <w:t>Топоровского</w:t>
      </w:r>
      <w:r>
        <w:rPr>
          <w:rFonts w:ascii="Times New Roman" w:hAnsi="Times New Roman"/>
          <w:color w:val="000000"/>
          <w:sz w:val="26"/>
        </w:rPr>
        <w:t xml:space="preserve"> сельского поселения Сандовского района Тверской области</w:t>
      </w:r>
    </w:p>
    <w:p w14:paraId="1B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в связи с вступлением в должность Главы Сандовского муниципального округа Тверской области.</w:t>
      </w:r>
    </w:p>
    <w:p w14:paraId="1C000000">
      <w:pPr>
        <w:widowControl w:val="0"/>
        <w:ind w:firstLine="709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2. Настоящее решение вступает в силу со дня его принятия, подлежит официальному опубликованию в газете «</w:t>
      </w:r>
      <w:r>
        <w:rPr>
          <w:rFonts w:ascii="Times New Roman" w:hAnsi="Times New Roman"/>
          <w:color w:val="000000"/>
          <w:sz w:val="26"/>
        </w:rPr>
        <w:t>Сандовские</w:t>
      </w:r>
      <w:r>
        <w:rPr>
          <w:rFonts w:ascii="Times New Roman" w:hAnsi="Times New Roman"/>
          <w:color w:val="000000"/>
          <w:sz w:val="26"/>
        </w:rPr>
        <w:t xml:space="preserve"> вести» и размещению на официальном сайте администрации Сандовского района в информационно-телекоммуникационной сети «Интернет».</w:t>
      </w:r>
    </w:p>
    <w:p w14:paraId="1D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1E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</w:p>
    <w:p w14:paraId="1F000000">
      <w:pPr>
        <w:widowControl w:val="0"/>
        <w:ind w:right="101"/>
        <w:jc w:val="both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Глава Сандовского муниципального округа                                   О.Н.Грязнов</w:t>
      </w:r>
    </w:p>
    <w:p w14:paraId="20000000">
      <w:pPr>
        <w:widowControl w:val="0"/>
        <w:tabs>
          <w:tab w:leader="none" w:pos="10205" w:val="left"/>
        </w:tabs>
        <w:ind/>
        <w:rPr>
          <w:rFonts w:ascii="Times New Roman" w:hAnsi="Times New Roman"/>
          <w:color w:val="000000"/>
          <w:sz w:val="26"/>
        </w:rPr>
      </w:pPr>
    </w:p>
    <w:p w14:paraId="21000000">
      <w:pPr>
        <w:widowControl w:val="0"/>
        <w:tabs>
          <w:tab w:leader="none" w:pos="10205" w:val="left"/>
        </w:tabs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Председатель Думы</w:t>
      </w:r>
    </w:p>
    <w:p w14:paraId="22000000">
      <w:pPr>
        <w:widowControl w:val="0"/>
        <w:tabs>
          <w:tab w:leader="none" w:pos="10205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6"/>
        </w:rPr>
        <w:t xml:space="preserve">Сандовского муниципального округа             </w:t>
      </w:r>
      <w:r>
        <w:rPr>
          <w:rFonts w:ascii="Times New Roman" w:hAnsi="Times New Roman"/>
          <w:color w:val="000000"/>
          <w:sz w:val="26"/>
        </w:rPr>
        <w:t xml:space="preserve">                             </w:t>
      </w:r>
      <w:r>
        <w:rPr>
          <w:rFonts w:ascii="Times New Roman" w:hAnsi="Times New Roman"/>
          <w:color w:val="000000"/>
          <w:sz w:val="26"/>
        </w:rPr>
        <w:t xml:space="preserve">    О.В.Смирнова</w:t>
      </w:r>
    </w:p>
    <w:sectPr>
      <w:pgSz w:h="16838" w:w="11906"/>
      <w:pgMar w:bottom="510" w:footer="720" w:gutter="0" w:header="720" w:left="1134" w:right="709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ms Rmn" w:hAnsi="Tms Rmn"/>
    </w:rPr>
  </w:style>
  <w:style w:default="1" w:styleId="Style_2_ch" w:type="character">
    <w:name w:val="Normal"/>
    <w:link w:val="Style_2"/>
    <w:rPr>
      <w:rFonts w:ascii="Tms Rmn" w:hAnsi="Tms Rmn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Block Text"/>
    <w:basedOn w:val="Style_2"/>
    <w:link w:val="Style_6_ch"/>
    <w:pPr>
      <w:tabs>
        <w:tab w:leader="none" w:pos="1812" w:val="left"/>
      </w:tabs>
      <w:ind w:firstLine="0" w:left="924" w:right="-625"/>
      <w:jc w:val="both"/>
    </w:pPr>
    <w:rPr>
      <w:rFonts w:ascii="Times New Roman" w:hAnsi="Times New Roman"/>
      <w:sz w:val="26"/>
    </w:rPr>
  </w:style>
  <w:style w:styleId="Style_6_ch" w:type="character">
    <w:name w:val="Block Text"/>
    <w:basedOn w:val="Style_2_ch"/>
    <w:link w:val="Style_6"/>
    <w:rPr>
      <w:rFonts w:ascii="Times New Roman" w:hAnsi="Times New Roman"/>
      <w:sz w:val="26"/>
    </w:rPr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Выделение1"/>
    <w:link w:val="Style_10_ch"/>
    <w:rPr>
      <w:i w:val="1"/>
    </w:rPr>
  </w:style>
  <w:style w:styleId="Style_10_ch" w:type="character">
    <w:name w:val="Выделение1"/>
    <w:link w:val="Style_10"/>
    <w:rPr>
      <w:i w:val="1"/>
    </w:rPr>
  </w:style>
  <w:style w:styleId="Style_11" w:type="paragraph">
    <w:name w:val="ConsPlusNonformat"/>
    <w:link w:val="Style_11_ch"/>
    <w:pPr>
      <w:widowControl w:val="0"/>
      <w:ind/>
    </w:pPr>
    <w:rPr>
      <w:rFonts w:ascii="Courier New" w:hAnsi="Courier New"/>
    </w:rPr>
  </w:style>
  <w:style w:styleId="Style_11_ch" w:type="character">
    <w:name w:val="ConsPlusNonformat"/>
    <w:link w:val="Style_11"/>
    <w:rPr>
      <w:rFonts w:ascii="Courier New" w:hAnsi="Courier New"/>
    </w:rPr>
  </w:style>
  <w:style w:styleId="Style_12" w:type="paragraph">
    <w:name w:val="Balloon Text"/>
    <w:basedOn w:val="Style_2"/>
    <w:link w:val="Style_12_ch"/>
    <w:rPr>
      <w:rFonts w:ascii="Tahoma" w:hAnsi="Tahoma"/>
      <w:sz w:val="16"/>
    </w:rPr>
  </w:style>
  <w:style w:styleId="Style_12_ch" w:type="character">
    <w:name w:val="Balloon Text"/>
    <w:basedOn w:val="Style_2_ch"/>
    <w:link w:val="Style_12"/>
    <w:rPr>
      <w:rFonts w:ascii="Tahoma" w:hAnsi="Tahoma"/>
      <w:sz w:val="16"/>
    </w:rPr>
  </w:style>
  <w:style w:styleId="Style_13" w:type="paragraph">
    <w:name w:val="Обычный1"/>
    <w:link w:val="Style_13_ch"/>
    <w:rPr>
      <w:rFonts w:ascii="Tms Rmn" w:hAnsi="Tms Rmn"/>
    </w:rPr>
  </w:style>
  <w:style w:styleId="Style_13_ch" w:type="character">
    <w:name w:val="Обычный1"/>
    <w:link w:val="Style_13"/>
    <w:rPr>
      <w:rFonts w:ascii="Tms Rmn" w:hAnsi="Tms Rmn"/>
    </w:rPr>
  </w:style>
  <w:style w:styleId="Style_14" w:type="paragraph">
    <w:name w:val="toc 3"/>
    <w:next w:val="Style_2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2"/>
    <w:next w:val="Style_2"/>
    <w:link w:val="Style_16_ch"/>
    <w:uiPriority w:val="9"/>
    <w:qFormat/>
    <w:pPr>
      <w:keepNext w:val="1"/>
      <w:tabs>
        <w:tab w:leader="none" w:pos="1812" w:val="left"/>
      </w:tabs>
      <w:ind/>
      <w:jc w:val="center"/>
      <w:outlineLvl w:val="0"/>
    </w:pPr>
    <w:rPr>
      <w:rFonts w:ascii="Times New Roman" w:hAnsi="Times New Roman"/>
      <w:b w:val="1"/>
      <w:sz w:val="26"/>
    </w:rPr>
  </w:style>
  <w:style w:styleId="Style_16_ch" w:type="character">
    <w:name w:val="heading 1"/>
    <w:basedOn w:val="Style_2_ch"/>
    <w:link w:val="Style_16"/>
    <w:rPr>
      <w:rFonts w:ascii="Times New Roman" w:hAnsi="Times New Roman"/>
      <w:b w:val="1"/>
      <w:sz w:val="26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basedOn w:val="Style_2"/>
    <w:link w:val="Style_18_ch"/>
  </w:style>
  <w:style w:styleId="Style_18_ch" w:type="character">
    <w:name w:val="Footnote"/>
    <w:basedOn w:val="Style_2_ch"/>
    <w:link w:val="Style_18"/>
  </w:style>
  <w:style w:styleId="Style_19" w:type="paragraph">
    <w:name w:val="Знак сноски1"/>
    <w:link w:val="Style_19_ch"/>
    <w:rPr>
      <w:vertAlign w:val="superscript"/>
    </w:rPr>
  </w:style>
  <w:style w:styleId="Style_19_ch" w:type="character">
    <w:name w:val="Знак сноски1"/>
    <w:link w:val="Style_19"/>
    <w:rPr>
      <w:vertAlign w:val="superscript"/>
    </w:rPr>
  </w:style>
  <w:style w:styleId="Style_20" w:type="paragraph">
    <w:name w:val="toc 1"/>
    <w:next w:val="Style_2"/>
    <w:link w:val="Style_20_ch"/>
    <w:uiPriority w:val="39"/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 and Footer"/>
    <w:link w:val="Style_21_ch"/>
    <w:pPr>
      <w:spacing w:line="360" w:lineRule="auto"/>
      <w:ind/>
    </w:pPr>
    <w:rPr>
      <w:rFonts w:ascii="XO Thames" w:hAnsi="XO Thames"/>
    </w:rPr>
  </w:style>
  <w:style w:styleId="Style_21_ch" w:type="character">
    <w:name w:val="Header and Footer"/>
    <w:link w:val="Style_21"/>
    <w:rPr>
      <w:rFonts w:ascii="XO Thames" w:hAnsi="XO Thames"/>
    </w:rPr>
  </w:style>
  <w:style w:styleId="Style_22" w:type="paragraph">
    <w:name w:val="ConsPlusNormal"/>
    <w:link w:val="Style_22_ch"/>
    <w:pPr>
      <w:widowControl w:val="0"/>
      <w:ind w:firstLine="720"/>
    </w:pPr>
    <w:rPr>
      <w:rFonts w:ascii="Arial" w:hAnsi="Arial"/>
    </w:rPr>
  </w:style>
  <w:style w:styleId="Style_22_ch" w:type="character">
    <w:name w:val="ConsPlusNormal"/>
    <w:link w:val="Style_22"/>
    <w:rPr>
      <w:rFonts w:ascii="Arial" w:hAnsi="Arial"/>
    </w:rPr>
  </w:style>
  <w:style w:styleId="Style_23" w:type="paragraph">
    <w:name w:val="toc 9"/>
    <w:next w:val="Style_2"/>
    <w:link w:val="Style_23_ch"/>
    <w:uiPriority w:val="39"/>
    <w:pPr>
      <w:ind w:firstLine="0" w:left="1600"/>
    </w:pPr>
  </w:style>
  <w:style w:styleId="Style_23_ch" w:type="character">
    <w:name w:val="toc 9"/>
    <w:link w:val="Style_23"/>
  </w:style>
  <w:style w:styleId="Style_24" w:type="paragraph">
    <w:name w:val="toc 8"/>
    <w:next w:val="Style_2"/>
    <w:link w:val="Style_24_ch"/>
    <w:uiPriority w:val="39"/>
    <w:pPr>
      <w:ind w:firstLine="0" w:left="1400"/>
    </w:pPr>
  </w:style>
  <w:style w:styleId="Style_24_ch" w:type="character">
    <w:name w:val="toc 8"/>
    <w:link w:val="Style_24"/>
  </w:style>
  <w:style w:styleId="Style_1" w:type="paragraph">
    <w:name w:val="Heading"/>
    <w:basedOn w:val="Style_2"/>
    <w:next w:val="Style_2"/>
    <w:link w:val="Style_1_ch"/>
    <w:pPr>
      <w:keepNext w:val="1"/>
      <w:tabs>
        <w:tab w:leader="none" w:pos="709" w:val="left"/>
      </w:tabs>
      <w:spacing w:after="120" w:before="240" w:line="276" w:lineRule="atLeast"/>
      <w:ind/>
    </w:pPr>
    <w:rPr>
      <w:rFonts w:ascii="Arial" w:hAnsi="Arial"/>
      <w:color w:val="00000A"/>
      <w:sz w:val="28"/>
    </w:rPr>
  </w:style>
  <w:style w:styleId="Style_1_ch" w:type="character">
    <w:name w:val="Heading"/>
    <w:basedOn w:val="Style_2_ch"/>
    <w:link w:val="Style_1"/>
    <w:rPr>
      <w:rFonts w:ascii="Arial" w:hAnsi="Arial"/>
      <w:color w:val="00000A"/>
      <w:sz w:val="28"/>
    </w:rPr>
  </w:style>
  <w:style w:styleId="Style_25" w:type="paragraph">
    <w:name w:val="WW-Базовый"/>
    <w:link w:val="Style_25_ch"/>
    <w:pPr>
      <w:tabs>
        <w:tab w:leader="none" w:pos="709" w:val="left"/>
      </w:tabs>
      <w:spacing w:after="200" w:line="276" w:lineRule="atLeast"/>
      <w:ind/>
    </w:pPr>
    <w:rPr>
      <w:rFonts w:ascii="Calibri" w:hAnsi="Calibri"/>
      <w:color w:val="00000A"/>
      <w:sz w:val="22"/>
    </w:rPr>
  </w:style>
  <w:style w:styleId="Style_25_ch" w:type="character">
    <w:name w:val="WW-Базовый"/>
    <w:link w:val="Style_25"/>
    <w:rPr>
      <w:rFonts w:ascii="Calibri" w:hAnsi="Calibri"/>
      <w:color w:val="00000A"/>
      <w:sz w:val="22"/>
    </w:rPr>
  </w:style>
  <w:style w:styleId="Style_26" w:type="paragraph">
    <w:name w:val="toc 5"/>
    <w:next w:val="Style_2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Гиперссылка1"/>
    <w:link w:val="Style_27_ch"/>
    <w:rPr>
      <w:color w:val="0000FF"/>
      <w:u w:val="single"/>
    </w:rPr>
  </w:style>
  <w:style w:styleId="Style_27_ch" w:type="character">
    <w:name w:val="Гиперссылка1"/>
    <w:link w:val="Style_27"/>
    <w:rPr>
      <w:color w:val="0000FF"/>
      <w:u w:val="single"/>
    </w:rPr>
  </w:style>
  <w:style w:styleId="Style_28" w:type="paragraph">
    <w:name w:val="Subtitle"/>
    <w:next w:val="Style_2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2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2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2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Основной текст1"/>
    <w:basedOn w:val="Style_2"/>
    <w:link w:val="Style_32_ch"/>
    <w:pPr>
      <w:spacing w:after="360" w:before="240" w:line="0" w:lineRule="atLeast"/>
      <w:ind/>
      <w:jc w:val="center"/>
    </w:pPr>
    <w:rPr>
      <w:rFonts w:ascii="Times New Roman" w:hAnsi="Times New Roman"/>
      <w:sz w:val="22"/>
    </w:rPr>
  </w:style>
  <w:style w:styleId="Style_32_ch" w:type="character">
    <w:name w:val="Основной текст1"/>
    <w:basedOn w:val="Style_2_ch"/>
    <w:link w:val="Style_32"/>
    <w:rPr>
      <w:rFonts w:ascii="Times New Roman" w:hAnsi="Times New Roman"/>
      <w:sz w:val="22"/>
    </w:rPr>
  </w:style>
  <w:style w:styleId="Style_33" w:type="paragraph">
    <w:name w:val="heading 2"/>
    <w:next w:val="Style_2"/>
    <w:link w:val="Style_3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3_ch" w:type="character">
    <w:name w:val="heading 2"/>
    <w:link w:val="Style_33"/>
    <w:rPr>
      <w:rFonts w:ascii="XO Thames" w:hAnsi="XO Thames"/>
      <w:b w:val="1"/>
      <w:color w:val="00A0FF"/>
      <w:sz w:val="26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2020-11-30T08:51:59Z</dcterms:modified>
</cp:coreProperties>
</file>